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FDFA" w14:textId="77777777" w:rsidR="001B5CAC" w:rsidRDefault="001B5CAC">
      <w:pPr>
        <w:rPr>
          <w:noProof/>
          <w:lang w:eastAsia="en-GB"/>
        </w:rPr>
      </w:pPr>
    </w:p>
    <w:p w14:paraId="234E205E" w14:textId="77777777" w:rsidR="00ED7E28" w:rsidRDefault="00ED7E28">
      <w:pPr>
        <w:rPr>
          <w:noProof/>
          <w:lang w:eastAsia="en-GB"/>
        </w:rPr>
      </w:pPr>
    </w:p>
    <w:p w14:paraId="073C87B6" w14:textId="77777777" w:rsidR="00ED7E28" w:rsidRDefault="00ED7E28">
      <w:pPr>
        <w:rPr>
          <w:noProof/>
          <w:lang w:eastAsia="en-GB"/>
        </w:rPr>
      </w:pPr>
    </w:p>
    <w:p w14:paraId="382F0CE0" w14:textId="77777777" w:rsidR="00ED7E28" w:rsidRDefault="00ED7E28">
      <w:r w:rsidRPr="00ED7E28">
        <w:rPr>
          <w:noProof/>
          <w:highlight w:val="darkBlue"/>
          <w:lang w:val="tr-TR" w:eastAsia="tr-TR"/>
        </w:rPr>
        <w:drawing>
          <wp:inline distT="0" distB="0" distL="0" distR="0" wp14:anchorId="2CF022D6" wp14:editId="0BE4FEF2">
            <wp:extent cx="2451100" cy="61595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7E28">
        <w:rPr>
          <w:noProof/>
          <w:highlight w:val="darkBlue"/>
          <w:lang w:val="tr-TR" w:eastAsia="tr-TR"/>
        </w:rPr>
        <w:drawing>
          <wp:inline distT="0" distB="0" distL="0" distR="0" wp14:anchorId="6928E425" wp14:editId="6B1540C2">
            <wp:extent cx="3286125" cy="737870"/>
            <wp:effectExtent l="0" t="0" r="9525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DAE9B" w14:textId="77777777" w:rsidR="00B849E8" w:rsidRDefault="00B849E8"/>
    <w:p w14:paraId="27F0152D" w14:textId="77777777" w:rsidR="00B849E8" w:rsidRDefault="00B849E8"/>
    <w:p w14:paraId="406920E9" w14:textId="77777777" w:rsidR="00B849E8" w:rsidRDefault="00B849E8"/>
    <w:p w14:paraId="1C206FA6" w14:textId="77777777" w:rsidR="00B849E8" w:rsidRPr="00941614" w:rsidRDefault="00B849E8" w:rsidP="00B849E8">
      <w:pPr>
        <w:jc w:val="center"/>
        <w:rPr>
          <w:b/>
          <w:bCs/>
          <w:sz w:val="48"/>
          <w:szCs w:val="48"/>
        </w:rPr>
      </w:pPr>
      <w:r w:rsidRPr="00941614">
        <w:rPr>
          <w:b/>
          <w:bCs/>
          <w:sz w:val="48"/>
          <w:szCs w:val="48"/>
        </w:rPr>
        <w:t>MEDICAL SCHOOL</w:t>
      </w:r>
    </w:p>
    <w:p w14:paraId="23680774" w14:textId="77777777" w:rsidR="00B849E8" w:rsidRPr="00941614" w:rsidRDefault="00B849E8" w:rsidP="005E5A9E">
      <w:pPr>
        <w:jc w:val="center"/>
        <w:rPr>
          <w:b/>
          <w:bCs/>
          <w:sz w:val="48"/>
          <w:szCs w:val="48"/>
        </w:rPr>
      </w:pPr>
      <w:r w:rsidRPr="00941614">
        <w:rPr>
          <w:b/>
          <w:bCs/>
          <w:sz w:val="48"/>
          <w:szCs w:val="48"/>
        </w:rPr>
        <w:t>YEAR VI INTERNSHIP REPORT</w:t>
      </w:r>
    </w:p>
    <w:p w14:paraId="68F29FF1" w14:textId="77777777" w:rsidR="000E600A" w:rsidRDefault="000E600A" w:rsidP="005E5A9E">
      <w:pPr>
        <w:jc w:val="center"/>
        <w:rPr>
          <w:sz w:val="48"/>
          <w:szCs w:val="48"/>
        </w:rPr>
      </w:pPr>
    </w:p>
    <w:p w14:paraId="3EEEC03C" w14:textId="77777777" w:rsidR="000E600A" w:rsidRDefault="000E600A" w:rsidP="005E5A9E">
      <w:pPr>
        <w:jc w:val="center"/>
        <w:rPr>
          <w:sz w:val="48"/>
          <w:szCs w:val="48"/>
        </w:rPr>
      </w:pPr>
    </w:p>
    <w:p w14:paraId="685195E9" w14:textId="3798F7D7" w:rsidR="000E600A" w:rsidRDefault="00371C15" w:rsidP="005E5A9E">
      <w:pPr>
        <w:jc w:val="center"/>
        <w:rPr>
          <w:sz w:val="48"/>
          <w:szCs w:val="48"/>
        </w:rPr>
      </w:pPr>
      <w:r w:rsidRPr="00415DD8">
        <w:rPr>
          <w:b/>
          <w:sz w:val="48"/>
          <w:szCs w:val="48"/>
        </w:rPr>
        <w:t>Photograph</w:t>
      </w:r>
    </w:p>
    <w:p w14:paraId="1CF0FCDD" w14:textId="77777777" w:rsidR="000E600A" w:rsidRDefault="000E600A" w:rsidP="005E5A9E">
      <w:pPr>
        <w:jc w:val="center"/>
        <w:rPr>
          <w:sz w:val="48"/>
          <w:szCs w:val="48"/>
        </w:rPr>
      </w:pPr>
    </w:p>
    <w:p w14:paraId="64216F5E" w14:textId="77777777" w:rsidR="00155B42" w:rsidRDefault="00155B42" w:rsidP="005E5A9E">
      <w:pPr>
        <w:jc w:val="center"/>
        <w:rPr>
          <w:sz w:val="28"/>
          <w:szCs w:val="28"/>
        </w:rPr>
      </w:pPr>
    </w:p>
    <w:p w14:paraId="71BA551E" w14:textId="77777777" w:rsidR="000E600A" w:rsidRPr="00155B42" w:rsidRDefault="000E600A" w:rsidP="005E5A9E">
      <w:pPr>
        <w:jc w:val="center"/>
        <w:rPr>
          <w:sz w:val="28"/>
          <w:szCs w:val="28"/>
        </w:rPr>
      </w:pPr>
      <w:r w:rsidRPr="00155B42">
        <w:rPr>
          <w:sz w:val="28"/>
          <w:szCs w:val="28"/>
        </w:rPr>
        <w:t xml:space="preserve">Name- </w:t>
      </w:r>
      <w:proofErr w:type="gramStart"/>
      <w:r w:rsidRPr="00155B42">
        <w:rPr>
          <w:sz w:val="28"/>
          <w:szCs w:val="28"/>
        </w:rPr>
        <w:t>Surname :</w:t>
      </w:r>
      <w:proofErr w:type="gramEnd"/>
      <w:r w:rsidRPr="00155B42">
        <w:rPr>
          <w:sz w:val="28"/>
          <w:szCs w:val="28"/>
        </w:rPr>
        <w:t xml:space="preserve"> </w:t>
      </w:r>
    </w:p>
    <w:p w14:paraId="1460564A" w14:textId="77777777" w:rsidR="00852D41" w:rsidRPr="00155B42" w:rsidRDefault="000E600A" w:rsidP="005E5A9E">
      <w:pPr>
        <w:jc w:val="center"/>
        <w:rPr>
          <w:sz w:val="28"/>
          <w:szCs w:val="28"/>
        </w:rPr>
      </w:pPr>
      <w:r w:rsidRPr="00155B42">
        <w:rPr>
          <w:sz w:val="28"/>
          <w:szCs w:val="28"/>
        </w:rPr>
        <w:t xml:space="preserve">Student </w:t>
      </w:r>
      <w:proofErr w:type="gramStart"/>
      <w:r w:rsidRPr="00155B42">
        <w:rPr>
          <w:sz w:val="28"/>
          <w:szCs w:val="28"/>
        </w:rPr>
        <w:t>ID :</w:t>
      </w:r>
      <w:proofErr w:type="gramEnd"/>
    </w:p>
    <w:p w14:paraId="4EDB080F" w14:textId="77777777" w:rsidR="00852D41" w:rsidRPr="00155B42" w:rsidRDefault="00852D41" w:rsidP="005E5A9E">
      <w:pPr>
        <w:jc w:val="center"/>
        <w:rPr>
          <w:sz w:val="28"/>
          <w:szCs w:val="28"/>
        </w:rPr>
      </w:pPr>
    </w:p>
    <w:p w14:paraId="43D1039C" w14:textId="77777777" w:rsidR="00852D41" w:rsidRPr="00155B42" w:rsidRDefault="00852D41" w:rsidP="005E5A9E">
      <w:pPr>
        <w:jc w:val="center"/>
        <w:rPr>
          <w:sz w:val="28"/>
          <w:szCs w:val="28"/>
        </w:rPr>
      </w:pPr>
    </w:p>
    <w:p w14:paraId="4484618C" w14:textId="77777777" w:rsidR="00852D41" w:rsidRDefault="00486686" w:rsidP="005E5A9E">
      <w:pPr>
        <w:jc w:val="center"/>
      </w:pPr>
      <w:r w:rsidRPr="00155B42">
        <w:rPr>
          <w:sz w:val="28"/>
          <w:szCs w:val="28"/>
        </w:rPr>
        <w:t>Academic Year</w:t>
      </w:r>
    </w:p>
    <w:p w14:paraId="259F0496" w14:textId="77777777" w:rsidR="00852D41" w:rsidRDefault="00852D41" w:rsidP="005E5A9E">
      <w:pPr>
        <w:jc w:val="center"/>
      </w:pPr>
    </w:p>
    <w:p w14:paraId="607FC854" w14:textId="77777777" w:rsidR="00852D41" w:rsidRDefault="00852D41" w:rsidP="005E5A9E">
      <w:pPr>
        <w:jc w:val="center"/>
      </w:pPr>
    </w:p>
    <w:p w14:paraId="2135368E" w14:textId="77777777" w:rsidR="00852D41" w:rsidRDefault="00852D41" w:rsidP="005E5A9E">
      <w:pPr>
        <w:jc w:val="center"/>
      </w:pPr>
    </w:p>
    <w:p w14:paraId="117A989E" w14:textId="77777777" w:rsidR="00852D41" w:rsidRDefault="00852D41" w:rsidP="005E5A9E">
      <w:pPr>
        <w:jc w:val="center"/>
      </w:pPr>
    </w:p>
    <w:p w14:paraId="273D8D43" w14:textId="77777777" w:rsidR="00852D41" w:rsidRPr="00F12B02" w:rsidRDefault="0052400B" w:rsidP="00150A26">
      <w:pPr>
        <w:jc w:val="both"/>
        <w:rPr>
          <w:rFonts w:cstheme="minorHAnsi"/>
          <w:b/>
          <w:sz w:val="24"/>
          <w:szCs w:val="24"/>
        </w:rPr>
      </w:pPr>
      <w:r w:rsidRPr="00F12B02">
        <w:rPr>
          <w:rFonts w:cstheme="minorHAnsi"/>
          <w:b/>
          <w:sz w:val="24"/>
          <w:szCs w:val="24"/>
        </w:rPr>
        <w:lastRenderedPageBreak/>
        <w:t xml:space="preserve">ATILIM MEDICAL SCHOOL </w:t>
      </w:r>
      <w:r w:rsidR="004756F3" w:rsidRPr="00F12B02">
        <w:rPr>
          <w:rFonts w:cstheme="minorHAnsi"/>
          <w:b/>
          <w:color w:val="363636"/>
          <w:sz w:val="24"/>
          <w:szCs w:val="24"/>
          <w:shd w:val="clear" w:color="auto" w:fill="FFFFFF"/>
        </w:rPr>
        <w:t xml:space="preserve">NEUROSURGERY II </w:t>
      </w:r>
      <w:r w:rsidRPr="00F12B02">
        <w:rPr>
          <w:rFonts w:cstheme="minorHAnsi"/>
          <w:b/>
          <w:sz w:val="24"/>
          <w:szCs w:val="24"/>
        </w:rPr>
        <w:t>INTERNSHIP</w:t>
      </w:r>
      <w:r w:rsidR="0098443A" w:rsidRPr="00F12B02">
        <w:rPr>
          <w:rFonts w:cstheme="minorHAnsi"/>
          <w:b/>
          <w:sz w:val="24"/>
          <w:szCs w:val="24"/>
        </w:rPr>
        <w:t xml:space="preserve"> </w:t>
      </w:r>
      <w:r w:rsidR="00BE30FA" w:rsidRPr="00F12B02">
        <w:rPr>
          <w:rFonts w:cstheme="minorHAnsi"/>
          <w:b/>
          <w:sz w:val="24"/>
          <w:szCs w:val="24"/>
        </w:rPr>
        <w:t>ROTATION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5808"/>
      </w:tblGrid>
      <w:tr w:rsidR="001F5ED7" w14:paraId="3B3BA8B2" w14:textId="77777777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0F17" w14:textId="77777777" w:rsidR="001F5ED7" w:rsidRPr="00C45F1C" w:rsidRDefault="001F5ED7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>Course Language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D7B2" w14:textId="77777777" w:rsidR="001F5ED7" w:rsidRPr="00C45F1C" w:rsidRDefault="001F5ED7" w:rsidP="00A62058">
            <w:pPr>
              <w:spacing w:line="256" w:lineRule="auto"/>
              <w:jc w:val="both"/>
              <w:rPr>
                <w:rFonts w:cstheme="minorHAnsi"/>
              </w:rPr>
            </w:pPr>
            <w:r w:rsidRPr="00C45F1C">
              <w:rPr>
                <w:rFonts w:cstheme="minorHAnsi"/>
              </w:rPr>
              <w:t>English</w:t>
            </w:r>
            <w:r w:rsidR="00BE30FA" w:rsidRPr="00C45F1C">
              <w:rPr>
                <w:rFonts w:cstheme="minorHAnsi"/>
              </w:rPr>
              <w:t>/Turkish</w:t>
            </w:r>
          </w:p>
        </w:tc>
      </w:tr>
      <w:tr w:rsidR="001F5ED7" w14:paraId="7A753EA8" w14:textId="77777777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971E" w14:textId="77777777" w:rsidR="001F5ED7" w:rsidRPr="00C45F1C" w:rsidRDefault="001F5ED7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>Course Type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4DAA" w14:textId="77777777" w:rsidR="001F5ED7" w:rsidRPr="00C45F1C" w:rsidRDefault="00453C14" w:rsidP="00A62058">
            <w:pPr>
              <w:spacing w:line="256" w:lineRule="auto"/>
              <w:jc w:val="both"/>
              <w:rPr>
                <w:rFonts w:cstheme="minorHAnsi"/>
              </w:rPr>
            </w:pPr>
            <w:r w:rsidRPr="00C45F1C">
              <w:rPr>
                <w:rFonts w:cstheme="minorHAnsi"/>
              </w:rPr>
              <w:t>Elective</w:t>
            </w:r>
          </w:p>
        </w:tc>
      </w:tr>
      <w:tr w:rsidR="00BE30FA" w14:paraId="46F7FCF3" w14:textId="77777777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B34E" w14:textId="4AC0809F" w:rsidR="00BE30FA" w:rsidRPr="00C45F1C" w:rsidRDefault="00BE30FA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 xml:space="preserve">Course </w:t>
            </w:r>
            <w:r w:rsidR="00C45F1C">
              <w:rPr>
                <w:rFonts w:cstheme="minorHAnsi"/>
                <w:b/>
              </w:rPr>
              <w:t>D</w:t>
            </w:r>
            <w:r w:rsidRPr="00C45F1C">
              <w:rPr>
                <w:rFonts w:cstheme="minorHAnsi"/>
                <w:b/>
              </w:rPr>
              <w:t>uration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B658" w14:textId="77777777" w:rsidR="00BE30FA" w:rsidRPr="00C45F1C" w:rsidRDefault="0098443A" w:rsidP="00A62058">
            <w:pPr>
              <w:spacing w:line="256" w:lineRule="auto"/>
              <w:jc w:val="both"/>
              <w:rPr>
                <w:rFonts w:cstheme="minorHAnsi"/>
              </w:rPr>
            </w:pPr>
            <w:r w:rsidRPr="00C45F1C">
              <w:rPr>
                <w:rFonts w:cstheme="minorHAnsi"/>
              </w:rPr>
              <w:t>1 month</w:t>
            </w:r>
          </w:p>
        </w:tc>
      </w:tr>
      <w:tr w:rsidR="00BE30FA" w14:paraId="3D3986A9" w14:textId="77777777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CBD9" w14:textId="77777777" w:rsidR="00BE30FA" w:rsidRPr="00C45F1C" w:rsidRDefault="00BE30FA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>Learning and Teaching Strategies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07F2" w14:textId="77777777" w:rsidR="00BE30FA" w:rsidRPr="00C45F1C" w:rsidRDefault="00BE30FA" w:rsidP="00A62058">
            <w:pPr>
              <w:pStyle w:val="AralkYok"/>
              <w:jc w:val="both"/>
              <w:rPr>
                <w:rFonts w:cstheme="minorHAnsi"/>
              </w:rPr>
            </w:pPr>
            <w:r w:rsidRPr="00C45F1C">
              <w:t xml:space="preserve">Case discussion, Medical Skills/Practice, </w:t>
            </w:r>
            <w:r w:rsidRPr="00C45F1C">
              <w:rPr>
                <w:shd w:val="clear" w:color="auto" w:fill="FFFFFF"/>
              </w:rPr>
              <w:t>Observation</w:t>
            </w:r>
          </w:p>
        </w:tc>
      </w:tr>
      <w:tr w:rsidR="001F5ED7" w14:paraId="5A94C31C" w14:textId="77777777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E0A0" w14:textId="77777777" w:rsidR="001F5ED7" w:rsidRPr="00C45F1C" w:rsidRDefault="001F5ED7" w:rsidP="00BE30FA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>Course Coordinator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95529" w14:textId="77777777" w:rsidR="001F5ED7" w:rsidRPr="00C45F1C" w:rsidRDefault="00453C14" w:rsidP="00A62058">
            <w:pPr>
              <w:spacing w:line="256" w:lineRule="auto"/>
              <w:jc w:val="both"/>
              <w:rPr>
                <w:rFonts w:cstheme="minorHAnsi"/>
              </w:rPr>
            </w:pPr>
            <w:r w:rsidRPr="00C45F1C">
              <w:rPr>
                <w:rFonts w:cstheme="minorHAnsi"/>
              </w:rPr>
              <w:t>Ass</w:t>
            </w:r>
            <w:r w:rsidR="00806258" w:rsidRPr="00C45F1C">
              <w:rPr>
                <w:rFonts w:cstheme="minorHAnsi"/>
              </w:rPr>
              <w:t>ist.</w:t>
            </w:r>
            <w:r w:rsidRPr="00C45F1C">
              <w:rPr>
                <w:rFonts w:cstheme="minorHAnsi"/>
              </w:rPr>
              <w:t xml:space="preserve"> Prof. Dr. </w:t>
            </w:r>
            <w:r w:rsidR="00806258" w:rsidRPr="00C45F1C">
              <w:rPr>
                <w:rFonts w:cstheme="minorHAnsi"/>
              </w:rPr>
              <w:t>Emre Yağız SAYACI</w:t>
            </w:r>
          </w:p>
        </w:tc>
      </w:tr>
      <w:tr w:rsidR="001F5ED7" w14:paraId="35F4CCD1" w14:textId="77777777" w:rsidTr="00BE30FA">
        <w:trPr>
          <w:trHeight w:val="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F260" w14:textId="77777777" w:rsidR="001F5ED7" w:rsidRPr="00C45F1C" w:rsidRDefault="001F5ED7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t>Course Objectives: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013F" w14:textId="77777777" w:rsidR="001F5ED7" w:rsidRPr="00C45F1C" w:rsidRDefault="004A433C" w:rsidP="00A62058">
            <w:pPr>
              <w:spacing w:line="256" w:lineRule="auto"/>
              <w:jc w:val="both"/>
              <w:rPr>
                <w:rFonts w:cstheme="minorHAnsi"/>
                <w:lang w:val="en-US" w:eastAsia="tr-TR"/>
              </w:rPr>
            </w:pPr>
            <w:r w:rsidRPr="00C45F1C">
              <w:rPr>
                <w:rFonts w:cstheme="minorHAnsi"/>
                <w:lang w:val="en-US" w:eastAsia="tr-TR"/>
              </w:rPr>
              <w:t>To be able to manage common diseases or problems related to the field of Neurosurgery at the primary level in line with the knowledge, skills and attitudes acquired in the pre-clinical and clinical periods; to provide the competencies of making preliminary diagnosis or diagnosis</w:t>
            </w:r>
            <w:r w:rsidR="004F5B43" w:rsidRPr="00C45F1C">
              <w:rPr>
                <w:rFonts w:cstheme="minorHAnsi"/>
                <w:lang w:val="en-US" w:eastAsia="tr-TR"/>
              </w:rPr>
              <w:t>, making</w:t>
            </w:r>
            <w:r w:rsidRPr="00C45F1C">
              <w:rPr>
                <w:rFonts w:cstheme="minorHAnsi"/>
                <w:lang w:val="en-US" w:eastAsia="tr-TR"/>
              </w:rPr>
              <w:t xml:space="preserve"> the first intervention and appropriate referral, monitoring and applying preventive measures for common diseases or problems.</w:t>
            </w:r>
          </w:p>
        </w:tc>
      </w:tr>
      <w:tr w:rsidR="001F5ED7" w14:paraId="0E9BD893" w14:textId="77777777" w:rsidTr="00BE30FA">
        <w:trPr>
          <w:trHeight w:val="112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3C3B" w14:textId="77777777" w:rsidR="001F5ED7" w:rsidRPr="00C45F1C" w:rsidRDefault="001F5ED7" w:rsidP="00F16B10">
            <w:pPr>
              <w:spacing w:line="256" w:lineRule="auto"/>
              <w:rPr>
                <w:rStyle w:val="HafifVurgulama"/>
                <w:i w:val="0"/>
              </w:rPr>
            </w:pPr>
            <w:r w:rsidRPr="00C45F1C">
              <w:rPr>
                <w:rFonts w:cstheme="minorHAnsi"/>
                <w:b/>
                <w:iCs/>
              </w:rPr>
              <w:t>Couse Learning Outcomes: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35E5" w14:textId="77777777" w:rsidR="00F16B10" w:rsidRPr="00C45F1C" w:rsidRDefault="00726ADD" w:rsidP="00F16B10">
            <w:pPr>
              <w:pStyle w:val="AralkYok"/>
              <w:ind w:left="746" w:hanging="386"/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 xml:space="preserve">The students who have succeeded in this </w:t>
            </w:r>
            <w:proofErr w:type="gramStart"/>
            <w:r w:rsidRPr="00C45F1C">
              <w:rPr>
                <w:rStyle w:val="HafifVurgulama"/>
                <w:i w:val="0"/>
              </w:rPr>
              <w:t>course;</w:t>
            </w:r>
            <w:proofErr w:type="gramEnd"/>
          </w:p>
          <w:p w14:paraId="52AD4FCA" w14:textId="07D52182" w:rsidR="009C46E2" w:rsidRPr="00C45F1C" w:rsidRDefault="009C46E2" w:rsidP="00F16B10">
            <w:pPr>
              <w:pStyle w:val="AralkYok"/>
              <w:ind w:left="746" w:hanging="386"/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1-</w:t>
            </w:r>
            <w:r w:rsidR="00F16B10" w:rsidRPr="00C45F1C">
              <w:rPr>
                <w:rStyle w:val="HafifVurgulama"/>
                <w:i w:val="0"/>
              </w:rPr>
              <w:t xml:space="preserve">   </w:t>
            </w:r>
            <w:r w:rsidR="0098443A" w:rsidRPr="00C45F1C">
              <w:rPr>
                <w:rStyle w:val="HafifVurgulama"/>
                <w:i w:val="0"/>
              </w:rPr>
              <w:t xml:space="preserve">By performing an effective communication, takes the general and </w:t>
            </w:r>
            <w:r w:rsidR="00F16B10" w:rsidRPr="00C45F1C">
              <w:rPr>
                <w:rStyle w:val="HafifVurgulama"/>
                <w:i w:val="0"/>
              </w:rPr>
              <w:t>problem-oriented</w:t>
            </w:r>
            <w:r w:rsidR="0098443A" w:rsidRPr="00C45F1C">
              <w:rPr>
                <w:rStyle w:val="HafifVurgulama"/>
                <w:i w:val="0"/>
              </w:rPr>
              <w:t xml:space="preserve"> anamnesis of </w:t>
            </w:r>
            <w:r w:rsidRPr="00C45F1C">
              <w:rPr>
                <w:rStyle w:val="HafifVurgulama"/>
                <w:i w:val="0"/>
              </w:rPr>
              <w:t xml:space="preserve">patients </w:t>
            </w:r>
            <w:r w:rsidR="0098443A" w:rsidRPr="00C45F1C">
              <w:rPr>
                <w:rStyle w:val="HafifVurgulama"/>
                <w:i w:val="0"/>
              </w:rPr>
              <w:t xml:space="preserve">with </w:t>
            </w:r>
            <w:r w:rsidRPr="00C45F1C">
              <w:rPr>
                <w:rStyle w:val="HafifVurgulama"/>
                <w:i w:val="0"/>
              </w:rPr>
              <w:t>neuro</w:t>
            </w:r>
            <w:r w:rsidR="0098443A" w:rsidRPr="00C45F1C">
              <w:rPr>
                <w:rStyle w:val="HafifVurgulama"/>
                <w:i w:val="0"/>
              </w:rPr>
              <w:t xml:space="preserve">surgical disease </w:t>
            </w:r>
          </w:p>
          <w:p w14:paraId="5DDAE69A" w14:textId="77777777" w:rsidR="009C46E2" w:rsidRPr="00C45F1C" w:rsidRDefault="009C46E2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Performs neurological examination.</w:t>
            </w:r>
          </w:p>
          <w:p w14:paraId="31CD8334" w14:textId="77777777" w:rsidR="009C46E2" w:rsidRPr="00C45F1C" w:rsidRDefault="009C46E2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Makes preliminary diagnosis by evaluating the patient's anamnesis and physical examination findings.</w:t>
            </w:r>
          </w:p>
          <w:p w14:paraId="342F32E4" w14:textId="77777777" w:rsidR="0098443A" w:rsidRPr="00C45F1C" w:rsidRDefault="00AB165B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In accordance with the findings of the anamnesis and physical examination, chooses appropriate and necessary tests for diagnosis.</w:t>
            </w:r>
          </w:p>
          <w:p w14:paraId="11C015DE" w14:textId="77777777" w:rsidR="00AB165B" w:rsidRPr="00C45F1C" w:rsidRDefault="00AB165B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B</w:t>
            </w:r>
            <w:r w:rsidR="0098443A" w:rsidRPr="00C45F1C">
              <w:rPr>
                <w:rStyle w:val="HafifVurgulama"/>
                <w:i w:val="0"/>
              </w:rPr>
              <w:t>y evaluating the findings of anamnesis and physical examination together with the results of the laboratory or imaging examinations and makes preliminary diagnosis or diagnosis.</w:t>
            </w:r>
            <w:r w:rsidRPr="00C45F1C">
              <w:rPr>
                <w:rStyle w:val="HafifVurgulama"/>
                <w:i w:val="0"/>
              </w:rPr>
              <w:t xml:space="preserve"> </w:t>
            </w:r>
          </w:p>
          <w:p w14:paraId="1113B29A" w14:textId="77777777" w:rsidR="0098443A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Plans the treatment according to diagnosis of the disease, makes the treatment that can be applied at primary level and refers the patient in an appropriate manner.</w:t>
            </w:r>
          </w:p>
          <w:p w14:paraId="3BB78654" w14:textId="77777777" w:rsidR="0098443A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Recognizes emergency surgical conditions/diseases, evaluates the patient and performs the required first intervention and refers the patient appropriately.</w:t>
            </w:r>
          </w:p>
          <w:p w14:paraId="0AA909D4" w14:textId="77777777" w:rsidR="00AB165B" w:rsidRPr="00C45F1C" w:rsidRDefault="00AB165B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Informs patients and their relatives about the treatment plan and refers them appropriately when necessary.</w:t>
            </w:r>
          </w:p>
          <w:p w14:paraId="11EABE2B" w14:textId="77777777" w:rsidR="00BB0439" w:rsidRPr="00C45F1C" w:rsidRDefault="00BB0439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 xml:space="preserve">When necessary, performs lumbar puncture and basic interventional procedures (injection, opening vascular access, inserting urinary catheters, and wound care etc.) under the supervision of a supervisor </w:t>
            </w:r>
          </w:p>
          <w:p w14:paraId="758E3B47" w14:textId="77777777" w:rsidR="0098443A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Improves professional knowledge and skills by following updated topics related to medicine, renewed and changed diagnosis and treatment approaches.</w:t>
            </w:r>
          </w:p>
          <w:p w14:paraId="6C8513D1" w14:textId="630DDA77" w:rsidR="00BB0439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lastRenderedPageBreak/>
              <w:t xml:space="preserve">Keeps the written and electronic medical records </w:t>
            </w:r>
            <w:r w:rsidR="00875DCA" w:rsidRPr="00C45F1C">
              <w:rPr>
                <w:rStyle w:val="HafifVurgulama"/>
                <w:i w:val="0"/>
              </w:rPr>
              <w:t>appropriately and</w:t>
            </w:r>
            <w:r w:rsidRPr="00C45F1C">
              <w:rPr>
                <w:rStyle w:val="HafifVurgulama"/>
                <w:i w:val="0"/>
              </w:rPr>
              <w:t xml:space="preserve"> makes necessary reports and notifications at the primary level.</w:t>
            </w:r>
            <w:r w:rsidR="00BB0439" w:rsidRPr="00C45F1C">
              <w:rPr>
                <w:rStyle w:val="HafifVurgulama"/>
                <w:i w:val="0"/>
              </w:rPr>
              <w:t xml:space="preserve"> </w:t>
            </w:r>
          </w:p>
          <w:p w14:paraId="48563109" w14:textId="77777777" w:rsidR="0098443A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Acts in accordance with ethical values in the communication with patients, relatives, colleagues and other healthcare professionals.</w:t>
            </w:r>
          </w:p>
          <w:p w14:paraId="2DA406B4" w14:textId="77777777" w:rsidR="00D01E4C" w:rsidRPr="00C45F1C" w:rsidRDefault="0098443A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iCs/>
                <w:color w:val="404040" w:themeColor="text1" w:themeTint="BF"/>
              </w:rPr>
            </w:pPr>
            <w:r w:rsidRPr="00C45F1C">
              <w:rPr>
                <w:rStyle w:val="HafifVurgulama"/>
                <w:i w:val="0"/>
              </w:rPr>
              <w:t>Knows the health system and its legislation</w:t>
            </w:r>
            <w:r w:rsidR="00D01E4C" w:rsidRPr="00C45F1C">
              <w:t xml:space="preserve">. </w:t>
            </w:r>
          </w:p>
          <w:p w14:paraId="08A1F877" w14:textId="77777777" w:rsidR="0098443A" w:rsidRPr="00C45F1C" w:rsidRDefault="00D01E4C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 xml:space="preserve"> Defines referral indications for further examination and treatment in children and explains the principles of referral to appropriate centers under appropriate conditions.</w:t>
            </w:r>
          </w:p>
          <w:p w14:paraId="48C5B53D" w14:textId="77777777" w:rsidR="00310AA6" w:rsidRPr="00C45F1C" w:rsidRDefault="00310AA6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>. Applies approaches to reduce the frequency of spinal degenerative diseases common in society at the primary care level.</w:t>
            </w:r>
          </w:p>
          <w:p w14:paraId="20739EB2" w14:textId="06B11B3A" w:rsidR="001F5ED7" w:rsidRPr="00C45F1C" w:rsidRDefault="00310AA6" w:rsidP="00A62058">
            <w:pPr>
              <w:pStyle w:val="AralkYok"/>
              <w:numPr>
                <w:ilvl w:val="0"/>
                <w:numId w:val="7"/>
              </w:numPr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 xml:space="preserve"> Performs effective teamwork with colleagues and other healthcare personnel.</w:t>
            </w:r>
          </w:p>
        </w:tc>
      </w:tr>
      <w:tr w:rsidR="001F5ED7" w14:paraId="4F4882DC" w14:textId="77777777" w:rsidTr="00BE30FA">
        <w:trPr>
          <w:trHeight w:val="58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44F0" w14:textId="77777777" w:rsidR="001F5ED7" w:rsidRPr="00C45F1C" w:rsidRDefault="001F5ED7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rFonts w:cstheme="minorHAnsi"/>
                <w:b/>
              </w:rPr>
              <w:lastRenderedPageBreak/>
              <w:t>Course Content: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743E" w14:textId="77777777" w:rsidR="0047506D" w:rsidRPr="00C45F1C" w:rsidRDefault="00726ADD" w:rsidP="00875DCA">
            <w:pPr>
              <w:pStyle w:val="AralkYok"/>
              <w:spacing w:line="256" w:lineRule="auto"/>
              <w:jc w:val="both"/>
              <w:rPr>
                <w:rStyle w:val="HafifVurgulama"/>
                <w:i w:val="0"/>
              </w:rPr>
            </w:pPr>
            <w:r w:rsidRPr="00C45F1C">
              <w:rPr>
                <w:rStyle w:val="HafifVurgulama"/>
                <w:i w:val="0"/>
              </w:rPr>
              <w:t xml:space="preserve">It covers the principles of symptoms and signs, diagnosis and treatment of basic diseases, including the learning objectives specified in the National Core Education Program in the field of </w:t>
            </w:r>
            <w:r w:rsidR="00BB0439" w:rsidRPr="00C45F1C">
              <w:rPr>
                <w:rStyle w:val="HafifVurgulama"/>
                <w:i w:val="0"/>
              </w:rPr>
              <w:t>Neurosurgery</w:t>
            </w:r>
            <w:r w:rsidR="0047506D" w:rsidRPr="00C45F1C">
              <w:rPr>
                <w:rStyle w:val="HafifVurgulama"/>
                <w:i w:val="0"/>
              </w:rPr>
              <w:t>.</w:t>
            </w:r>
          </w:p>
          <w:p w14:paraId="7D054C2E" w14:textId="77777777" w:rsidR="001F5ED7" w:rsidRPr="00C45F1C" w:rsidRDefault="00BB0439" w:rsidP="00875DCA">
            <w:pPr>
              <w:pStyle w:val="AralkYok"/>
              <w:spacing w:line="256" w:lineRule="auto"/>
              <w:jc w:val="both"/>
              <w:rPr>
                <w:rStyle w:val="Vurgu"/>
              </w:rPr>
            </w:pPr>
            <w:r w:rsidRPr="00C45F1C">
              <w:rPr>
                <w:color w:val="363636"/>
              </w:rPr>
              <w:t xml:space="preserve">Cerebrovascular surgery; spinal surgery; increased intracranial pressure syndrome, cerebral edema; herniation; intracranial tumors; cranial spinal traumas, peripheral nerve surgery; subarachnoid hemorrhage; clinic, outpatient clinic, operating room practice. </w:t>
            </w:r>
            <w:r w:rsidR="00D01E4C" w:rsidRPr="00C45F1C">
              <w:rPr>
                <w:color w:val="363636"/>
              </w:rPr>
              <w:t xml:space="preserve">practice at clinic and outpatient clinic. </w:t>
            </w:r>
          </w:p>
        </w:tc>
      </w:tr>
      <w:tr w:rsidR="00BE30FA" w14:paraId="3845E389" w14:textId="77777777" w:rsidTr="00BE30FA">
        <w:trPr>
          <w:trHeight w:val="58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1F65" w14:textId="77777777" w:rsidR="00BE30FA" w:rsidRPr="00C45F1C" w:rsidRDefault="00BE30FA">
            <w:pPr>
              <w:spacing w:line="256" w:lineRule="auto"/>
              <w:rPr>
                <w:rFonts w:cstheme="minorHAnsi"/>
                <w:b/>
              </w:rPr>
            </w:pPr>
            <w:r w:rsidRPr="00C45F1C">
              <w:rPr>
                <w:b/>
              </w:rPr>
              <w:t>Suggested Resources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EB14" w14:textId="77777777" w:rsidR="00875DCA" w:rsidRPr="00C45F1C" w:rsidRDefault="00F9573C" w:rsidP="00F9573C">
            <w:pPr>
              <w:pStyle w:val="AralkYok"/>
              <w:rPr>
                <w:lang w:eastAsia="en-GB"/>
              </w:rPr>
            </w:pPr>
            <w:r w:rsidRPr="00C45F1C">
              <w:rPr>
                <w:rFonts w:cs="Arial"/>
                <w:u w:val="single"/>
                <w:shd w:val="clear" w:color="auto" w:fill="FFFFFF"/>
              </w:rPr>
              <w:t>Andrei Fernandes Joaquim, et al</w:t>
            </w:r>
            <w:r w:rsidRPr="00C45F1C"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  <w:t xml:space="preserve"> </w:t>
            </w:r>
            <w:r w:rsidRPr="00C45F1C">
              <w:rPr>
                <w:lang w:eastAsia="en-GB"/>
              </w:rPr>
              <w:t>Fundamentals of Neurosurgery: A Guide for Clinicians and Medical Students 1st ed. Springer, 2019</w:t>
            </w:r>
          </w:p>
          <w:p w14:paraId="04331F56" w14:textId="3434CCCF" w:rsidR="0041122D" w:rsidRPr="00C45F1C" w:rsidRDefault="00F9573C" w:rsidP="00F9573C">
            <w:pPr>
              <w:pStyle w:val="AralkYok"/>
              <w:rPr>
                <w:rStyle w:val="HafifVurgulama"/>
                <w:i w:val="0"/>
                <w:iCs w:val="0"/>
                <w:color w:val="auto"/>
                <w:lang w:eastAsia="en-GB"/>
              </w:rPr>
            </w:pPr>
            <w:r w:rsidRPr="00C45F1C">
              <w:t xml:space="preserve">www.uptodate.com </w:t>
            </w:r>
          </w:p>
        </w:tc>
      </w:tr>
    </w:tbl>
    <w:p w14:paraId="6C36C892" w14:textId="77777777" w:rsidR="005552F6" w:rsidRDefault="005552F6" w:rsidP="005E5A9E">
      <w:pPr>
        <w:jc w:val="center"/>
      </w:pPr>
    </w:p>
    <w:p w14:paraId="0CB98606" w14:textId="77777777" w:rsidR="005552F6" w:rsidRDefault="005552F6" w:rsidP="005E5A9E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7"/>
        <w:gridCol w:w="1119"/>
        <w:gridCol w:w="1597"/>
        <w:gridCol w:w="624"/>
        <w:gridCol w:w="963"/>
        <w:gridCol w:w="1932"/>
      </w:tblGrid>
      <w:tr w:rsidR="00686961" w:rsidRPr="00686961" w14:paraId="63424B41" w14:textId="77777777" w:rsidTr="001B5CAC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45746C2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GENEL YETKİNLİKLER</w:t>
            </w:r>
            <w:r w:rsidR="001B5CA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  <w:r w:rsidR="001B5CAC">
              <w:t xml:space="preserve"> 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GENERAL COMPETENCIES</w:t>
            </w:r>
          </w:p>
        </w:tc>
      </w:tr>
      <w:tr w:rsidR="00F9573C" w:rsidRPr="00686961" w14:paraId="771A6D14" w14:textId="77777777" w:rsidTr="002F4E16">
        <w:trPr>
          <w:trHeight w:val="864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4DE119" w14:textId="77777777" w:rsidR="00686961" w:rsidRPr="00686961" w:rsidRDefault="00686961" w:rsidP="00686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İŞLEM</w:t>
            </w:r>
            <w:r w:rsidR="001B5CAC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/PROCEDURE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C11F73" w14:textId="77777777" w:rsidR="00686961" w:rsidRPr="001B5CAC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ÖĞRENME DÜZEYİ</w:t>
            </w:r>
          </w:p>
          <w:p w14:paraId="42E04E6D" w14:textId="64B31687" w:rsidR="001B5CAC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/LEARN</w:t>
            </w:r>
            <w:r w:rsidR="00BF2E5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I</w:t>
            </w: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NG LEVEL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2D9429" w14:textId="77777777" w:rsidR="00686961" w:rsidRPr="00686961" w:rsidRDefault="00686961" w:rsidP="001B5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UYGULAMA SAYISI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/APPLICATION NUMBER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FFACD40" w14:textId="77777777" w:rsidR="002F4E16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TİPİ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/</w:t>
            </w:r>
          </w:p>
          <w:p w14:paraId="1999C1E9" w14:textId="21F004F4" w:rsidR="00686961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TYPE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AB0D964" w14:textId="77777777" w:rsidR="00A02BE9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TARİH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/</w:t>
            </w:r>
          </w:p>
          <w:p w14:paraId="2D90B1B0" w14:textId="77777777" w:rsidR="00686961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2FD770B" w14:textId="77777777" w:rsidR="00A02BE9" w:rsidRDefault="00686961" w:rsidP="001B5C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ONAYLAYAN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/</w:t>
            </w:r>
          </w:p>
          <w:p w14:paraId="70CCAD1F" w14:textId="77777777" w:rsidR="00686961" w:rsidRPr="00686961" w:rsidRDefault="001B5CAC" w:rsidP="001B5C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n-GB"/>
              </w:rPr>
              <w:t>APPROVED BY</w:t>
            </w:r>
          </w:p>
        </w:tc>
      </w:tr>
      <w:tr w:rsidR="00824F89" w:rsidRPr="00686961" w14:paraId="53E99311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8AFB" w14:textId="77777777" w:rsidR="00686961" w:rsidRPr="00A02BE9" w:rsidRDefault="007044BC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686961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asta</w:t>
            </w:r>
            <w:r w:rsidR="00053251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yı aydınlatma ve</w:t>
            </w:r>
            <w:r w:rsidR="00686961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onam alma</w:t>
            </w:r>
            <w:r w:rsidR="00486686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="00486686"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r w:rsidR="00053251"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Informing the patient and obtaining consent</w:t>
            </w:r>
            <w:r w:rsidR="00486686"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C9F" w14:textId="77777777" w:rsidR="00686961" w:rsidRPr="00686961" w:rsidRDefault="0068696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46A5" w14:textId="77777777" w:rsidR="00686961" w:rsidRPr="00686961" w:rsidRDefault="0068696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FB57" w14:textId="77777777" w:rsidR="00686961" w:rsidRPr="00686961" w:rsidRDefault="00464B1C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F274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084F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24F89" w:rsidRPr="00686961" w14:paraId="49B402D7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ED0A" w14:textId="77777777" w:rsidR="002F4E16" w:rsidRDefault="00600894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Hastadan ö</w:t>
            </w:r>
            <w:r w:rsidR="00686961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ykü alma</w:t>
            </w:r>
            <w:r w:rsidR="00486686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="00486686"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  <w:r w:rsidR="002F4E16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  <w:p w14:paraId="42BBE13F" w14:textId="3C69A2D0" w:rsidR="00686961" w:rsidRPr="002F4E16" w:rsidRDefault="00486686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Obtaining history from patients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135" w14:textId="77777777" w:rsidR="00686961" w:rsidRPr="00686961" w:rsidRDefault="0068696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277F" w14:textId="77777777" w:rsidR="00686961" w:rsidRPr="00686961" w:rsidRDefault="0068696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36E" w14:textId="77777777" w:rsidR="00686961" w:rsidRPr="00686961" w:rsidRDefault="00464B1C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7098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4273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24F89" w:rsidRPr="00686961" w14:paraId="016755F3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8C72" w14:textId="77777777" w:rsidR="002F4E16" w:rsidRDefault="00600894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686961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izik muayene</w:t>
            </w:r>
            <w:r w:rsidR="00730B97"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="00730B97"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  <w:p w14:paraId="19DDD829" w14:textId="6A0734F5" w:rsidR="00686961" w:rsidRPr="00A02BE9" w:rsidRDefault="00730B97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Physical examination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F81" w14:textId="77777777" w:rsidR="00686961" w:rsidRPr="00686961" w:rsidRDefault="0068696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C40E" w14:textId="77777777" w:rsidR="00686961" w:rsidRPr="00686961" w:rsidRDefault="0068696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861" w14:textId="77777777" w:rsidR="00686961" w:rsidRPr="00686961" w:rsidRDefault="00464B1C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4E7D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F5AA" w14:textId="77777777" w:rsidR="00686961" w:rsidRPr="00686961" w:rsidRDefault="0068696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7281E3C4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0E07" w14:textId="77777777" w:rsidR="002F4E16" w:rsidRDefault="00F9573C" w:rsidP="002F4E16">
            <w:pPr>
              <w:spacing w:after="0" w:line="240" w:lineRule="auto"/>
              <w:jc w:val="both"/>
            </w:pPr>
            <w:r>
              <w:t>Nörolojik muayene</w:t>
            </w:r>
            <w:r w:rsidR="00384651">
              <w:t>/</w:t>
            </w:r>
          </w:p>
          <w:p w14:paraId="745900EC" w14:textId="1E09F3B1" w:rsidR="00384651" w:rsidRDefault="00F9573C" w:rsidP="002F4E16">
            <w:pPr>
              <w:spacing w:after="0" w:line="240" w:lineRule="auto"/>
              <w:jc w:val="both"/>
            </w:pPr>
            <w:r>
              <w:t>Neurological</w:t>
            </w:r>
            <w:r w:rsidR="00384651" w:rsidRPr="00092CB4">
              <w:t xml:space="preserve"> examination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600A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19DA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9F35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7405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AD65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17C1B832" w14:textId="77777777" w:rsidTr="00586A0D">
        <w:trPr>
          <w:trHeight w:val="146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1481" w14:textId="176811C7" w:rsidR="002F4E16" w:rsidRDefault="00384651" w:rsidP="002F4E16">
            <w:pPr>
              <w:spacing w:after="0" w:line="240" w:lineRule="auto"/>
              <w:jc w:val="both"/>
            </w:pPr>
            <w:r w:rsidRPr="00A02BE9">
              <w:lastRenderedPageBreak/>
              <w:t xml:space="preserve">Genel durum ve vital bulguların </w:t>
            </w:r>
            <w:r w:rsidR="002F4E16">
              <w:t>d</w:t>
            </w:r>
            <w:r w:rsidRPr="00A02BE9">
              <w:t xml:space="preserve">eğerlendirilmesi/ </w:t>
            </w:r>
          </w:p>
          <w:p w14:paraId="7C0BBB81" w14:textId="0E7CC7DE" w:rsidR="002F4E16" w:rsidRPr="002F4E16" w:rsidRDefault="00384651" w:rsidP="002F4E16">
            <w:pPr>
              <w:spacing w:after="0" w:line="240" w:lineRule="auto"/>
              <w:jc w:val="both"/>
            </w:pPr>
            <w:r w:rsidRPr="00A02BE9">
              <w:t>Assessment of general status and vital signs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3E1" w14:textId="77777777" w:rsidR="00384651" w:rsidRPr="0005325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53251"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2DDB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12B5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9607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5028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6B7CBB29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A74C" w14:textId="77777777" w:rsidR="002F4E16" w:rsidRDefault="00384651" w:rsidP="002F4E16">
            <w:pPr>
              <w:pStyle w:val="AralkYok"/>
              <w:jc w:val="both"/>
            </w:pPr>
            <w:r w:rsidRPr="00A02BE9">
              <w:rPr>
                <w:lang w:eastAsia="en-GB"/>
              </w:rPr>
              <w:t>Ön tanı oluşturabilme, tanılara varabilme</w:t>
            </w:r>
            <w:r w:rsidRPr="00A02BE9">
              <w:t>/</w:t>
            </w:r>
            <w:r w:rsidR="00BF2E50">
              <w:t xml:space="preserve"> </w:t>
            </w:r>
          </w:p>
          <w:p w14:paraId="7DC40956" w14:textId="722D294F" w:rsidR="00384651" w:rsidRPr="00A02BE9" w:rsidRDefault="00384651" w:rsidP="002F4E16">
            <w:pPr>
              <w:pStyle w:val="AralkYok"/>
              <w:jc w:val="both"/>
              <w:rPr>
                <w:lang w:eastAsia="en-GB"/>
              </w:rPr>
            </w:pPr>
            <w:r w:rsidRPr="00A02BE9">
              <w:rPr>
                <w:lang w:eastAsia="en-GB"/>
              </w:rPr>
              <w:t>Being able to make preliminary diagnosis/ to reach diagnoses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AC4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8B39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ABD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A00B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A65A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60E0A509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1783" w14:textId="3926F5EF" w:rsidR="00384651" w:rsidRPr="00BF2E50" w:rsidRDefault="00384651" w:rsidP="002F4E16">
            <w:pPr>
              <w:pStyle w:val="AralkYok"/>
              <w:jc w:val="both"/>
              <w:rPr>
                <w:rFonts w:cs="Optima nova LT Pro Regular"/>
                <w:color w:val="000000"/>
              </w:rPr>
            </w:pPr>
            <w:r w:rsidRPr="00E130FD">
              <w:t>Hasta dosyası hazırlama</w:t>
            </w:r>
            <w:r w:rsidR="00BF2E50">
              <w:t xml:space="preserve"> </w:t>
            </w:r>
            <w:r w:rsidRPr="00E130FD">
              <w:t>/</w:t>
            </w:r>
            <w:r w:rsidR="00BF2E50">
              <w:t xml:space="preserve"> </w:t>
            </w:r>
            <w:r w:rsidRPr="00E130FD">
              <w:t>Preparing</w:t>
            </w:r>
            <w:r w:rsidR="002F4E16">
              <w:t xml:space="preserve"> </w:t>
            </w:r>
            <w:r w:rsidRPr="00E130FD">
              <w:rPr>
                <w:rStyle w:val="A3"/>
                <w:sz w:val="22"/>
                <w:szCs w:val="22"/>
              </w:rPr>
              <w:t xml:space="preserve">patient’s medical file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D2FC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D194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1845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F27F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CD66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032A46F6" w14:textId="77777777" w:rsidTr="00586A0D">
        <w:trPr>
          <w:trHeight w:val="576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2216" w14:textId="77777777" w:rsidR="00384651" w:rsidRPr="00A02BE9" w:rsidRDefault="00384651" w:rsidP="002F4E16">
            <w:pPr>
              <w:pStyle w:val="AralkYok"/>
              <w:jc w:val="both"/>
              <w:rPr>
                <w:lang w:eastAsia="en-GB"/>
              </w:rPr>
            </w:pPr>
            <w:r w:rsidRPr="00A02BE9">
              <w:rPr>
                <w:lang w:eastAsia="en-GB"/>
              </w:rPr>
              <w:t xml:space="preserve">Tanı için gereken temel laboratuvar tetkiklerini uygun sırayla isteme, sonuçları değerlendirebilme/ Requesting basic laboratory tests required for diagnosis in the appropriate order, evaluating the results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B57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67D1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5AAD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5699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EFF4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521F8996" w14:textId="77777777" w:rsidTr="00586A0D">
        <w:trPr>
          <w:trHeight w:val="576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D625" w14:textId="77777777" w:rsidR="002F4E16" w:rsidRDefault="00384651" w:rsidP="002F4E16">
            <w:pPr>
              <w:spacing w:after="0" w:line="240" w:lineRule="auto"/>
              <w:jc w:val="both"/>
            </w:pPr>
            <w:r>
              <w:t>Akılcı ilaç kullanımı ilkelerini uygulayabilme /</w:t>
            </w:r>
            <w:r w:rsidR="00BF2E50">
              <w:t xml:space="preserve"> </w:t>
            </w:r>
          </w:p>
          <w:p w14:paraId="07F108F6" w14:textId="26B59257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83217">
              <w:t>Ability to apply rational drug use principles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4AF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0AB4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D7B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G/O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F31A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135B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0B241D99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1F2E" w14:textId="77777777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Olgu sunma/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Presenting a case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977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7516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213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CEDF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3766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5C61987F" w14:textId="77777777" w:rsidTr="00586A0D">
        <w:trPr>
          <w:trHeight w:val="54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2C62" w14:textId="77777777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Epikriz yazabilme/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Being able to write an epicrisis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F1D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7844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C2E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C263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02FE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5099E3B4" w14:textId="77777777" w:rsidTr="00586A0D">
        <w:trPr>
          <w:trHeight w:val="288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3241" w14:textId="77777777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Reçete yazabilme/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Being able to write a prescription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397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88BE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F2F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AD5B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723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0EE803E7" w14:textId="77777777" w:rsidTr="00586A0D">
        <w:trPr>
          <w:trHeight w:val="1711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48D7" w14:textId="77777777" w:rsidR="002F4E16" w:rsidRDefault="00384651" w:rsidP="002F4E16">
            <w:pPr>
              <w:jc w:val="both"/>
            </w:pPr>
            <w:r w:rsidRPr="00A02BE9">
              <w:t>Güncel mevzuata uygun sağlık raporlarını hazırlayabilme/</w:t>
            </w:r>
            <w:r w:rsidR="002F4E16">
              <w:t xml:space="preserve"> </w:t>
            </w:r>
          </w:p>
          <w:p w14:paraId="3AC15000" w14:textId="77A4F094" w:rsidR="00384651" w:rsidRPr="002F4E16" w:rsidRDefault="00384651" w:rsidP="002F4E16">
            <w:pPr>
              <w:jc w:val="both"/>
            </w:pPr>
            <w:r w:rsidRPr="00A02BE9">
              <w:t>Ability to prepare medical reports in accordance with current legislation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E126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3DC7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E65D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G/O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6D47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216B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1D21A6D9" w14:textId="77777777" w:rsidTr="00586A0D">
        <w:trPr>
          <w:trHeight w:val="576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DB705DD" w14:textId="77777777" w:rsidR="002F4E16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Hasta-hekim, hekim-hekim ilişkileri konusunda bilgi ve beceri kazanma</w:t>
            </w:r>
            <w:r w:rsidR="00E4492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  <w:p w14:paraId="75EA7C52" w14:textId="649C5D60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Gaining knowledge and skills in patient-physician, physician-physician relationships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59F7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1C17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8381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4EF3F475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7FF60B6F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488D8C54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D5F857" w14:textId="77777777" w:rsidR="002F4E16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>Bilimsel yaklaşımı bilme, araştırmacı kişili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</w:t>
            </w: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kazanma/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  <w:p w14:paraId="2F0AA0AF" w14:textId="5168CEE5" w:rsidR="00384651" w:rsidRPr="00E4492E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Knowing the scientific approach, gaining an investigative personality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C328D9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02ED6A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5ADA84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/O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A7DE015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A0A4F36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17B81C23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9CE051" w14:textId="77777777" w:rsidR="002F4E16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Ekip çalışması yapabilme etik kurallara uyma/</w:t>
            </w: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</w:t>
            </w:r>
          </w:p>
          <w:p w14:paraId="794D57D1" w14:textId="339CE228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2B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Being able to work in teams and complying with ethical rules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2EDCF2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DEF8AB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F6A046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76F6356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742C624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4651" w:rsidRPr="00686961" w14:paraId="0CB112FD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C2204" w14:textId="77777777" w:rsidR="00384651" w:rsidRPr="00A02BE9" w:rsidRDefault="00384651" w:rsidP="002F4E1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 xml:space="preserve">Güncel literatür bilgisine ulaşabilme ve eleştirel gözle okuyabilme/ </w:t>
            </w:r>
            <w:r w:rsidRPr="00EB3ABE">
              <w:t>Ability to access current literature and read it critically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51A8E1" w14:textId="77777777" w:rsidR="00384651" w:rsidRPr="0068696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C886C5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E714E5" w14:textId="77777777" w:rsidR="0038465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D199385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93D389A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5C3C1AF6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64CD0" w14:textId="77777777" w:rsidR="002F4E16" w:rsidRDefault="00384651" w:rsidP="002F4E16">
            <w:pPr>
              <w:spacing w:after="0" w:line="240" w:lineRule="auto"/>
              <w:jc w:val="both"/>
            </w:pPr>
            <w:r>
              <w:t xml:space="preserve">Klinik karar verme sürecinde, kanıta dayalı tıp ilkelerini uygulayabilme/ </w:t>
            </w:r>
          </w:p>
          <w:p w14:paraId="00321961" w14:textId="3156375A" w:rsidR="00384651" w:rsidRDefault="00384651" w:rsidP="002F4E16">
            <w:pPr>
              <w:spacing w:after="0" w:line="240" w:lineRule="auto"/>
              <w:jc w:val="both"/>
            </w:pPr>
            <w:r w:rsidRPr="00EB3ABE">
              <w:t>Ability to apply evidence-based medical principles in clinical decision making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044AD3" w14:textId="77777777" w:rsidR="0038465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B7370D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C7D101" w14:textId="77777777" w:rsidR="0038465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07A9E0B1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B1DAB2A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75547774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FA754" w14:textId="77777777" w:rsidR="002F4E16" w:rsidRDefault="00384651" w:rsidP="002F4E16">
            <w:pPr>
              <w:spacing w:after="0" w:line="240" w:lineRule="auto"/>
              <w:jc w:val="both"/>
            </w:pPr>
            <w:r>
              <w:t>Dekontaminasyon, dezenfeksiyon, sterilizasyon, antisepsi sağlayabilme/</w:t>
            </w:r>
          </w:p>
          <w:p w14:paraId="08E32BC2" w14:textId="04E5FE4D" w:rsidR="00384651" w:rsidRDefault="00384651" w:rsidP="002F4E16">
            <w:pPr>
              <w:spacing w:after="0" w:line="240" w:lineRule="auto"/>
              <w:jc w:val="both"/>
            </w:pPr>
            <w:r>
              <w:t xml:space="preserve">Being able to provide decontamination, </w:t>
            </w:r>
            <w:r w:rsidR="002F4E16">
              <w:t>d</w:t>
            </w:r>
            <w:r>
              <w:t>isinfection, sterilization, antisepsis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126388" w14:textId="77777777" w:rsidR="0038465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8118C4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DA01887" w14:textId="77777777" w:rsidR="0038465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1D9E0A9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E8CA9A1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84651" w:rsidRPr="00686961" w14:paraId="4E796F99" w14:textId="77777777" w:rsidTr="00586A0D">
        <w:trPr>
          <w:trHeight w:val="288"/>
        </w:trPr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D204E5" w14:textId="77777777" w:rsidR="002F4E16" w:rsidRDefault="00384651" w:rsidP="002F4E16">
            <w:pPr>
              <w:spacing w:after="0" w:line="240" w:lineRule="auto"/>
              <w:jc w:val="both"/>
            </w:pPr>
            <w:r>
              <w:t xml:space="preserve">Sağlık hizmeti ilişkili enfeksiyonları engelleyici önlemleri alabilme/ </w:t>
            </w:r>
          </w:p>
          <w:p w14:paraId="4477819F" w14:textId="065995BC" w:rsidR="00384651" w:rsidRPr="008B342A" w:rsidRDefault="00384651" w:rsidP="002F4E16">
            <w:pPr>
              <w:spacing w:after="0" w:line="240" w:lineRule="auto"/>
              <w:jc w:val="both"/>
            </w:pPr>
            <w:r w:rsidRPr="00B55379">
              <w:t>Ability to take measures to prevent healthcare-associated infections</w:t>
            </w:r>
          </w:p>
        </w:tc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B47A91" w14:textId="77777777" w:rsidR="00384651" w:rsidRDefault="00384651" w:rsidP="00BF2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CEE34C" w14:textId="77777777" w:rsidR="00384651" w:rsidRPr="0068696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F28D30" w14:textId="77777777" w:rsidR="00384651" w:rsidRDefault="00384651" w:rsidP="00586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C1F3538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44496376" w14:textId="77777777" w:rsidR="00384651" w:rsidRPr="00686961" w:rsidRDefault="00384651" w:rsidP="00BF2E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23BB103C" w14:textId="77777777" w:rsidR="00A02BE9" w:rsidRDefault="00A02BE9"/>
    <w:tbl>
      <w:tblPr>
        <w:tblW w:w="52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4"/>
        <w:gridCol w:w="2268"/>
        <w:gridCol w:w="1277"/>
        <w:gridCol w:w="754"/>
        <w:gridCol w:w="1154"/>
        <w:gridCol w:w="1282"/>
      </w:tblGrid>
      <w:tr w:rsidR="00686961" w:rsidRPr="00686961" w14:paraId="4369C68A" w14:textId="77777777" w:rsidTr="006736FA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6A847E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PRATİK BECERİLER</w:t>
            </w:r>
            <w:r w:rsidR="001B5CA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n-GB"/>
              </w:rPr>
              <w:t>/PRACTICAL SKILLS</w:t>
            </w:r>
          </w:p>
        </w:tc>
      </w:tr>
      <w:tr w:rsidR="00824F89" w:rsidRPr="00686961" w14:paraId="6C37B5CF" w14:textId="77777777" w:rsidTr="00B14D37">
        <w:trPr>
          <w:trHeight w:val="86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F28422" w14:textId="77777777" w:rsidR="00686961" w:rsidRPr="00686961" w:rsidRDefault="00686961" w:rsidP="00686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İŞLEM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/PROCEDURE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C3EAB0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ÖĞRENME DÜZEYİ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/LEARNING LEVEL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0F2FB7" w14:textId="77777777" w:rsidR="006736FA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UYGULAMA SAYISI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</w:t>
            </w:r>
          </w:p>
          <w:p w14:paraId="15A647CA" w14:textId="77777777" w:rsidR="00686961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APPLICATION NUMBER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D0EE574" w14:textId="77777777" w:rsidR="00B14D37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TİPİ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</w:t>
            </w:r>
          </w:p>
          <w:p w14:paraId="271CCEBA" w14:textId="6F3A5D01" w:rsidR="00686961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TYPE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7336DD8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TARİH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/DATE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B09BAC2" w14:textId="77777777" w:rsidR="00A02BE9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ONAYLAYAN</w:t>
            </w:r>
            <w:r w:rsidR="001B5CAC"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/</w:t>
            </w:r>
          </w:p>
          <w:p w14:paraId="2F4E5C4D" w14:textId="77777777" w:rsidR="00686961" w:rsidRPr="00686961" w:rsidRDefault="001B5CAC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1B5CA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APPROVED BY</w:t>
            </w:r>
          </w:p>
        </w:tc>
      </w:tr>
      <w:tr w:rsidR="00824F89" w:rsidRPr="00686961" w14:paraId="35CC4822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F3A" w14:textId="77777777" w:rsidR="006E050A" w:rsidRDefault="00686961" w:rsidP="00B14D3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Kan basıncı ölçümü ve değerlendirme</w:t>
            </w:r>
            <w:r w:rsidR="0022332C" w:rsidRPr="00A02BE9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A02BE9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  <w:p w14:paraId="3046BD1D" w14:textId="0B537A9A" w:rsidR="00686961" w:rsidRPr="00A02BE9" w:rsidRDefault="0022332C" w:rsidP="00B14D3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Blood pressure measurement and evaluation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F34" w14:textId="77777777" w:rsidR="00686961" w:rsidRPr="00A02BE9" w:rsidRDefault="00686961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42D" w14:textId="77777777" w:rsidR="00686961" w:rsidRPr="00A02BE9" w:rsidRDefault="00686961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245C" w14:textId="77777777" w:rsidR="00686961" w:rsidRPr="00A02BE9" w:rsidRDefault="0068696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U</w:t>
            </w:r>
            <w:r w:rsidR="00464B1C" w:rsidRPr="00A02BE9">
              <w:rPr>
                <w:rFonts w:eastAsia="Times New Roman" w:cs="Times New Roman"/>
                <w:color w:val="000000"/>
                <w:lang w:eastAsia="en-GB"/>
              </w:rPr>
              <w:t>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83B" w14:textId="77777777" w:rsidR="00686961" w:rsidRPr="00A02BE9" w:rsidRDefault="0068696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554" w14:textId="77777777" w:rsidR="00686961" w:rsidRPr="00A02BE9" w:rsidRDefault="0068696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824F89" w:rsidRPr="00686961" w14:paraId="3261F642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4F9" w14:textId="77777777" w:rsidR="006E050A" w:rsidRDefault="00DE163D" w:rsidP="00B14D37">
            <w:pPr>
              <w:spacing w:after="0"/>
              <w:jc w:val="both"/>
            </w:pPr>
            <w:r w:rsidRPr="00A02BE9">
              <w:t xml:space="preserve">Direkt radyografileri değerlendirebilme </w:t>
            </w:r>
            <w:r w:rsidR="00D61221" w:rsidRPr="00A02BE9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A02BE9">
              <w:t xml:space="preserve"> </w:t>
            </w:r>
          </w:p>
          <w:p w14:paraId="78F81A7D" w14:textId="6EF7B86B" w:rsidR="00686961" w:rsidRPr="00A02BE9" w:rsidRDefault="00DE163D" w:rsidP="00B14D37">
            <w:pPr>
              <w:spacing w:after="0"/>
              <w:jc w:val="both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Being able to evaluate direct radiographs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AF4" w14:textId="77777777" w:rsidR="00686961" w:rsidRPr="00A02BE9" w:rsidRDefault="00686961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20F" w14:textId="77777777" w:rsidR="00686961" w:rsidRPr="00A02BE9" w:rsidRDefault="00686961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71B" w14:textId="77777777" w:rsidR="00686961" w:rsidRPr="00A02BE9" w:rsidRDefault="00464B1C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8F6" w14:textId="77777777" w:rsidR="00686961" w:rsidRPr="00A02BE9" w:rsidRDefault="0068696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C79" w14:textId="77777777" w:rsidR="00686961" w:rsidRPr="00A02BE9" w:rsidRDefault="0068696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B55379" w:rsidRPr="00686961" w14:paraId="71F37096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FCF2" w14:textId="0764DFA5" w:rsidR="00B55379" w:rsidRPr="002F4E16" w:rsidRDefault="00434AF1" w:rsidP="00B14D37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cs="Optima nova LT Pro Regular"/>
                <w:color w:val="000000"/>
              </w:rPr>
            </w:pPr>
            <w:r w:rsidRPr="00434AF1">
              <w:rPr>
                <w:rFonts w:cs="Optima nova LT Pro Regular"/>
                <w:color w:val="000000"/>
              </w:rPr>
              <w:t>Yara bakımı ve pansuman</w:t>
            </w:r>
            <w:r w:rsidRPr="00434AF1">
              <w:t>/</w:t>
            </w:r>
            <w:r w:rsidR="002F4E16">
              <w:t xml:space="preserve"> </w:t>
            </w:r>
            <w:r w:rsidRPr="00434AF1">
              <w:t>Wound care and dressing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99DE" w14:textId="77777777" w:rsidR="00B55379" w:rsidRPr="00A02BE9" w:rsidRDefault="00434AF1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BE34" w14:textId="77777777" w:rsidR="00B55379" w:rsidRPr="00A02BE9" w:rsidRDefault="00B55379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A197" w14:textId="77777777" w:rsidR="00B55379" w:rsidRPr="00A02BE9" w:rsidRDefault="00434AF1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E961" w14:textId="77777777" w:rsidR="00B55379" w:rsidRPr="00A02BE9" w:rsidRDefault="00B55379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3209" w14:textId="77777777" w:rsidR="00B55379" w:rsidRPr="00A02BE9" w:rsidRDefault="00B55379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6736FA" w:rsidRPr="00686961" w14:paraId="29F8FAAC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B39" w14:textId="77777777" w:rsidR="0025350D" w:rsidRPr="00A02BE9" w:rsidRDefault="002E743C" w:rsidP="00B14D37">
            <w:pPr>
              <w:pStyle w:val="AralkYok"/>
              <w:jc w:val="both"/>
              <w:rPr>
                <w:rFonts w:eastAsia="Times New Roman" w:cs="Times New Roman"/>
                <w:color w:val="000000"/>
                <w:lang w:eastAsia="en-GB"/>
              </w:rPr>
            </w:pPr>
            <w:r>
              <w:t xml:space="preserve">Hastanın uygun olarak taşınmasını sağlayabilme/ </w:t>
            </w:r>
            <w:r w:rsidRPr="002E743C">
              <w:t>Ability to ensure proper patient transport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F94" w14:textId="77777777" w:rsidR="0025350D" w:rsidRPr="00A02BE9" w:rsidRDefault="0025350D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219C" w14:textId="77777777" w:rsidR="0025350D" w:rsidRPr="00A02BE9" w:rsidRDefault="0025350D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266D" w14:textId="77777777" w:rsidR="0025350D" w:rsidRPr="00A02BE9" w:rsidRDefault="0025350D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BC0" w14:textId="77777777" w:rsidR="0025350D" w:rsidRPr="00A02BE9" w:rsidRDefault="0025350D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8ACF" w14:textId="77777777" w:rsidR="0025350D" w:rsidRPr="00A02BE9" w:rsidRDefault="0025350D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83217" w:rsidRPr="00686961" w14:paraId="471088BA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7E6B" w14:textId="77777777" w:rsidR="002F4E16" w:rsidRDefault="00E83217" w:rsidP="00B14D37">
            <w:pPr>
              <w:pStyle w:val="AralkYok"/>
              <w:jc w:val="both"/>
            </w:pPr>
            <w:r>
              <w:lastRenderedPageBreak/>
              <w:t xml:space="preserve">Akılcı laboratuvar ve görüntüleme inceleme istemi yapabilme/ </w:t>
            </w:r>
          </w:p>
          <w:p w14:paraId="4FB5594C" w14:textId="2E494414" w:rsidR="00E83217" w:rsidRPr="00A02BE9" w:rsidRDefault="00E83217" w:rsidP="00B14D37">
            <w:pPr>
              <w:pStyle w:val="AralkYok"/>
              <w:jc w:val="both"/>
            </w:pPr>
            <w:r w:rsidRPr="00E83217">
              <w:t>Ability to request rational laboratory and imaging examinations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9704" w14:textId="77777777" w:rsidR="00E83217" w:rsidRPr="00A02BE9" w:rsidRDefault="00E83217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6F8F" w14:textId="77777777" w:rsidR="00E83217" w:rsidRPr="00A02BE9" w:rsidRDefault="00E83217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AB92" w14:textId="77777777" w:rsidR="00E83217" w:rsidRPr="00A02BE9" w:rsidRDefault="00E83217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EC29" w14:textId="77777777" w:rsidR="00E83217" w:rsidRPr="00A02BE9" w:rsidRDefault="00E83217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BEEE" w14:textId="77777777" w:rsidR="00E83217" w:rsidRPr="00A02BE9" w:rsidRDefault="00E83217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A52BC3" w:rsidRPr="00686961" w14:paraId="0DC2D36F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5440" w14:textId="77777777" w:rsidR="006E050A" w:rsidRDefault="00A52BC3" w:rsidP="00B14D37">
            <w:pPr>
              <w:pStyle w:val="AralkYok"/>
              <w:jc w:val="both"/>
            </w:pPr>
            <w:r>
              <w:t>Laboratuvar örneğini uygun koşullarda alabilme ve laboratuvara ulaştırabilme</w:t>
            </w:r>
            <w:r w:rsidR="006E050A">
              <w:t>/</w:t>
            </w:r>
          </w:p>
          <w:p w14:paraId="605A205C" w14:textId="14AC45B8" w:rsidR="00A52BC3" w:rsidRPr="00A02BE9" w:rsidRDefault="006E050A" w:rsidP="00B14D37">
            <w:pPr>
              <w:pStyle w:val="AralkYok"/>
              <w:jc w:val="both"/>
            </w:pPr>
            <w:r w:rsidRPr="006E050A">
              <w:t>Ability to take laboratory samples under appropriate conditions and deliver them to the laboratory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4CA0" w14:textId="77777777" w:rsidR="00A52BC3" w:rsidRPr="00A02BE9" w:rsidRDefault="00A52BC3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82D8" w14:textId="77777777" w:rsidR="00A52BC3" w:rsidRPr="00A02BE9" w:rsidRDefault="00A52BC3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87E3" w14:textId="77777777" w:rsidR="00A52BC3" w:rsidRPr="00A02BE9" w:rsidRDefault="00A52BC3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ED33" w14:textId="77777777" w:rsidR="00A52BC3" w:rsidRPr="00A02BE9" w:rsidRDefault="00A52BC3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A049" w14:textId="77777777" w:rsidR="00A52BC3" w:rsidRPr="00A02BE9" w:rsidRDefault="00A52BC3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958B3" w:rsidRPr="00686961" w14:paraId="5283187B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04AC" w14:textId="57DBDBC3" w:rsidR="0020618A" w:rsidRPr="00A02BE9" w:rsidRDefault="0020618A" w:rsidP="00B14D37">
            <w:pPr>
              <w:pStyle w:val="AralkYok"/>
              <w:jc w:val="both"/>
            </w:pPr>
            <w:r w:rsidRPr="00A02BE9">
              <w:t>Laboratuvar sonuçlarını yorumlayabilme/</w:t>
            </w:r>
            <w:r w:rsidR="006E050A">
              <w:t xml:space="preserve"> </w:t>
            </w:r>
            <w:r w:rsidRPr="00A02BE9">
              <w:t>Ability to interpret laboratory results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E890" w14:textId="77777777" w:rsidR="0020618A" w:rsidRPr="00A02BE9" w:rsidRDefault="0020618A" w:rsidP="00B14D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D159" w14:textId="77777777" w:rsidR="0020618A" w:rsidRPr="00A02BE9" w:rsidRDefault="0020618A" w:rsidP="00686961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38E4" w14:textId="77777777" w:rsidR="0020618A" w:rsidRPr="00A02BE9" w:rsidRDefault="0020618A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A02BE9">
              <w:rPr>
                <w:rFonts w:eastAsia="Times New Roman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82CE" w14:textId="77777777" w:rsidR="0020618A" w:rsidRPr="00A02BE9" w:rsidRDefault="0020618A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FBF7" w14:textId="77777777" w:rsidR="0020618A" w:rsidRPr="00A02BE9" w:rsidRDefault="0020618A" w:rsidP="006869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0D0A4B" w:rsidRPr="00686961" w14:paraId="594DAA28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A27" w14:textId="77777777" w:rsidR="0025350D" w:rsidRPr="00686961" w:rsidRDefault="0025350D" w:rsidP="00B14D37">
            <w:pPr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736FA">
              <w:t>Reçete düzenleyebilme/ Being able to write prescriptions</w:t>
            </w:r>
            <w:r w:rsidRPr="0025350D">
              <w:t xml:space="preserve">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A20" w14:textId="77777777" w:rsidR="0025350D" w:rsidRPr="00686961" w:rsidRDefault="0025350D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5AB2" w14:textId="77777777" w:rsidR="0025350D" w:rsidRPr="00686961" w:rsidRDefault="0025350D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1390" w14:textId="77777777" w:rsidR="0025350D" w:rsidRPr="00686961" w:rsidRDefault="0025350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5E4C" w14:textId="77777777" w:rsidR="0025350D" w:rsidRPr="00686961" w:rsidRDefault="0025350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3B11" w14:textId="77777777" w:rsidR="0025350D" w:rsidRPr="00686961" w:rsidRDefault="0025350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958B3" w:rsidRPr="00686961" w14:paraId="5E8BA795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4D5" w14:textId="77777777" w:rsidR="00BA09E1" w:rsidRDefault="00E83217" w:rsidP="00BA09E1">
            <w:pPr>
              <w:spacing w:after="0"/>
              <w:jc w:val="both"/>
            </w:pPr>
            <w:r>
              <w:t>El yıkama</w:t>
            </w:r>
            <w:r w:rsidR="00037554">
              <w:t>/</w:t>
            </w:r>
            <w:r w:rsidR="00BA09E1">
              <w:t xml:space="preserve"> </w:t>
            </w:r>
          </w:p>
          <w:p w14:paraId="06DC278F" w14:textId="19776D59" w:rsidR="00B958B3" w:rsidRPr="00AD72AA" w:rsidRDefault="00037554" w:rsidP="00BA09E1">
            <w:pPr>
              <w:spacing w:after="0"/>
              <w:jc w:val="both"/>
            </w:pPr>
            <w:r>
              <w:t>Medical handwashing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50B2" w14:textId="77777777" w:rsidR="00B958B3" w:rsidRDefault="00B958B3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9BE7" w14:textId="77777777" w:rsidR="00B958B3" w:rsidRPr="00686961" w:rsidRDefault="00B958B3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9B39" w14:textId="77777777" w:rsidR="00B958B3" w:rsidRDefault="00037554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BD49" w14:textId="77777777" w:rsidR="00B958B3" w:rsidRPr="00686961" w:rsidRDefault="00B958B3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82B9" w14:textId="77777777" w:rsidR="00B958B3" w:rsidRPr="00686961" w:rsidRDefault="00B958B3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24F89" w:rsidRPr="00686961" w14:paraId="1710F5D7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7B2" w14:textId="6C6C1E1D" w:rsidR="00686961" w:rsidRPr="00686961" w:rsidRDefault="00037554" w:rsidP="00B14D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 xml:space="preserve">Hastadan biyolojik örnek alabilme/ </w:t>
            </w:r>
            <w:r w:rsidRPr="00037554">
              <w:t>Ability to obtain biological sample from the patient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5F7" w14:textId="2CE5AD21" w:rsidR="00686961" w:rsidRPr="00686961" w:rsidRDefault="00037554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775" w14:textId="77777777" w:rsidR="00686961" w:rsidRPr="00686961" w:rsidRDefault="00686961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4FF" w14:textId="77777777" w:rsidR="00686961" w:rsidRPr="00686961" w:rsidRDefault="00E66441" w:rsidP="00037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G/O</w:t>
            </w:r>
            <w:r w:rsidR="00686961"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EBE6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131" w14:textId="77777777" w:rsidR="00686961" w:rsidRPr="00686961" w:rsidRDefault="00686961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6D1B" w:rsidRPr="00686961" w14:paraId="44D9EE5F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8AA" w14:textId="77777777" w:rsidR="006E050A" w:rsidRDefault="005E6D1B" w:rsidP="00B14D37">
            <w:pPr>
              <w:spacing w:after="0" w:line="240" w:lineRule="auto"/>
              <w:jc w:val="both"/>
            </w:pPr>
            <w:r>
              <w:t xml:space="preserve">Puls oksimetre uygulayabilme ve değerlendirebilme/ </w:t>
            </w:r>
          </w:p>
          <w:p w14:paraId="00B40610" w14:textId="70874CE7" w:rsidR="005E6D1B" w:rsidRDefault="005E6D1B" w:rsidP="00B14D37">
            <w:pPr>
              <w:spacing w:after="0" w:line="240" w:lineRule="auto"/>
              <w:jc w:val="both"/>
            </w:pPr>
            <w:r w:rsidRPr="005E6D1B">
              <w:t>Ability to apply and evaluate pulse oximetry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35D5" w14:textId="77777777" w:rsidR="005E6D1B" w:rsidRDefault="005E6D1B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F1B1" w14:textId="77777777" w:rsidR="005E6D1B" w:rsidRPr="00686961" w:rsidRDefault="005E6D1B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D2F4" w14:textId="77777777" w:rsidR="005E6D1B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ACF3" w14:textId="77777777" w:rsidR="005E6D1B" w:rsidRPr="00686961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C165" w14:textId="77777777" w:rsidR="005E6D1B" w:rsidRPr="00686961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E6D1B" w:rsidRPr="00686961" w14:paraId="005D516E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9291" w14:textId="77777777" w:rsidR="005E6D1B" w:rsidRDefault="005E6D1B" w:rsidP="00B14D37">
            <w:pPr>
              <w:spacing w:after="0" w:line="240" w:lineRule="auto"/>
              <w:jc w:val="both"/>
            </w:pPr>
            <w:r>
              <w:t xml:space="preserve">Yüzeyel sütür atabilme ve alabilme/ </w:t>
            </w:r>
            <w:r w:rsidRPr="005E6D1B">
              <w:t>Ability to place and take superficial sutures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BFA1" w14:textId="77777777" w:rsidR="005E6D1B" w:rsidRDefault="005E6D1B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68A" w14:textId="77777777" w:rsidR="005E6D1B" w:rsidRPr="00686961" w:rsidRDefault="005E6D1B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2A22" w14:textId="77777777" w:rsidR="005E6D1B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U/P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3790" w14:textId="77777777" w:rsidR="005E6D1B" w:rsidRPr="00686961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67A7" w14:textId="77777777" w:rsidR="005E6D1B" w:rsidRPr="00686961" w:rsidRDefault="005E6D1B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2E3D" w:rsidRPr="00686961" w14:paraId="40873F20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01C" w14:textId="77777777" w:rsidR="00BA09E1" w:rsidRDefault="007D2E3D" w:rsidP="00B14D37">
            <w:pPr>
              <w:spacing w:after="0" w:line="240" w:lineRule="auto"/>
              <w:jc w:val="both"/>
            </w:pPr>
            <w:r>
              <w:t>Adli Tıp Raporu</w:t>
            </w:r>
            <w:r w:rsidR="006E050A">
              <w:t xml:space="preserve"> </w:t>
            </w:r>
            <w:r>
              <w:t>düzenleyebilme</w:t>
            </w:r>
            <w:r w:rsidR="006E050A">
              <w:t>/</w:t>
            </w:r>
          </w:p>
          <w:p w14:paraId="1709A1AF" w14:textId="784E8BEF" w:rsidR="007D2E3D" w:rsidRDefault="007D2E3D" w:rsidP="00B14D37">
            <w:pPr>
              <w:spacing w:after="0" w:line="240" w:lineRule="auto"/>
              <w:jc w:val="both"/>
            </w:pPr>
            <w:r w:rsidRPr="007D2E3D">
              <w:t>Ability to is</w:t>
            </w:r>
            <w:r>
              <w:t xml:space="preserve">sue forensic case notification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D4E" w14:textId="77777777" w:rsidR="007D2E3D" w:rsidRDefault="007D2E3D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1387" w14:textId="77777777" w:rsidR="007D2E3D" w:rsidRPr="00686961" w:rsidRDefault="007D2E3D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E733" w14:textId="77777777" w:rsidR="007D2E3D" w:rsidRDefault="007D2E3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G/O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8277" w14:textId="77777777" w:rsidR="007D2E3D" w:rsidRPr="00686961" w:rsidRDefault="007D2E3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017F" w14:textId="77777777" w:rsidR="007D2E3D" w:rsidRPr="00686961" w:rsidRDefault="007D2E3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336B2" w:rsidRPr="00686961" w14:paraId="7E96D7C2" w14:textId="77777777" w:rsidTr="00B14D37">
        <w:trPr>
          <w:trHeight w:val="2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3B66" w14:textId="30AF1357" w:rsidR="00BA09E1" w:rsidRDefault="007D2E3D" w:rsidP="00B14D37">
            <w:pPr>
              <w:spacing w:after="0" w:line="240" w:lineRule="auto"/>
              <w:jc w:val="both"/>
            </w:pPr>
            <w:r>
              <w:t>Lomber Ponksiyon yapabilme</w:t>
            </w:r>
          </w:p>
          <w:p w14:paraId="1F8D8E3C" w14:textId="71109BF7" w:rsidR="00F336B2" w:rsidRDefault="00BA09E1" w:rsidP="00B14D37">
            <w:pPr>
              <w:spacing w:after="0" w:line="240" w:lineRule="auto"/>
              <w:jc w:val="both"/>
            </w:pPr>
            <w:r>
              <w:t xml:space="preserve">/ </w:t>
            </w:r>
            <w:r w:rsidR="007D2E3D">
              <w:t>Ability to perform lumbar puncture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64F2" w14:textId="77777777" w:rsidR="00F336B2" w:rsidRDefault="007D2E3D" w:rsidP="00B1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66E3" w14:textId="77777777" w:rsidR="00F336B2" w:rsidRPr="00686961" w:rsidRDefault="00F336B2" w:rsidP="00686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FD8A" w14:textId="77777777" w:rsidR="00F336B2" w:rsidRDefault="007D2E3D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G/O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6043" w14:textId="77777777" w:rsidR="00F336B2" w:rsidRPr="00686961" w:rsidRDefault="00F336B2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CEF8" w14:textId="77777777" w:rsidR="00F336B2" w:rsidRPr="00686961" w:rsidRDefault="00F336B2" w:rsidP="00686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72AA" w:rsidRPr="00686961" w14:paraId="1DBCFF56" w14:textId="77777777" w:rsidTr="00AD72AA">
        <w:trPr>
          <w:trHeight w:val="57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B3E" w14:textId="77777777" w:rsidR="00AD72AA" w:rsidRPr="00AD72AA" w:rsidRDefault="00AD72AA" w:rsidP="00464B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D72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U: Uygulama Yapmalı</w:t>
            </w:r>
            <w:r w:rsidRPr="00AD72AA">
              <w:rPr>
                <w:b/>
              </w:rPr>
              <w:t xml:space="preserve"> /P</w:t>
            </w:r>
            <w:r w:rsidRPr="00AD72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: Must Practice</w:t>
            </w:r>
          </w:p>
          <w:p w14:paraId="5F821DC5" w14:textId="785B40E3" w:rsidR="00AD72AA" w:rsidRPr="00686961" w:rsidRDefault="00AD72AA" w:rsidP="00AD7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72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G: Gözlem Yapmalı/O: Must Observe</w:t>
            </w:r>
            <w:r w:rsidRPr="00AD72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br/>
            </w:r>
            <w:r w:rsidRPr="00686961">
              <w:rPr>
                <w:rFonts w:ascii="Calibri" w:eastAsia="Times New Roman" w:hAnsi="Calibri" w:cs="Times New Roman"/>
                <w:color w:val="000000"/>
                <w:lang w:eastAsia="en-GB"/>
              </w:rPr>
              <w:t>  </w:t>
            </w:r>
          </w:p>
        </w:tc>
      </w:tr>
    </w:tbl>
    <w:p w14:paraId="769C47E0" w14:textId="77777777" w:rsidR="003266D5" w:rsidRDefault="003266D5" w:rsidP="00AE6476">
      <w:pPr>
        <w:jc w:val="center"/>
        <w:rPr>
          <w:sz w:val="48"/>
          <w:szCs w:val="48"/>
        </w:rPr>
      </w:pPr>
    </w:p>
    <w:p w14:paraId="6BCA17A4" w14:textId="77777777" w:rsidR="0039407D" w:rsidRDefault="0039407D" w:rsidP="00AD72AA">
      <w:pPr>
        <w:jc w:val="center"/>
        <w:rPr>
          <w:b/>
        </w:rPr>
      </w:pPr>
    </w:p>
    <w:p w14:paraId="06A3DEEE" w14:textId="77777777" w:rsidR="0039407D" w:rsidRDefault="0039407D" w:rsidP="00AD72AA">
      <w:pPr>
        <w:jc w:val="center"/>
        <w:rPr>
          <w:b/>
        </w:rPr>
      </w:pPr>
    </w:p>
    <w:p w14:paraId="7A5F9F8A" w14:textId="77777777" w:rsidR="0039407D" w:rsidRDefault="0039407D" w:rsidP="00AD72AA">
      <w:pPr>
        <w:jc w:val="center"/>
        <w:rPr>
          <w:b/>
        </w:rPr>
      </w:pPr>
    </w:p>
    <w:p w14:paraId="6DF63BC2" w14:textId="77777777" w:rsidR="000F307D" w:rsidRPr="00F12BEF" w:rsidRDefault="000F307D" w:rsidP="000F307D">
      <w:pPr>
        <w:ind w:left="-567"/>
        <w:jc w:val="both"/>
        <w:rPr>
          <w:b/>
          <w:sz w:val="24"/>
          <w:szCs w:val="24"/>
        </w:rPr>
      </w:pPr>
      <w:r w:rsidRPr="00F12BEF">
        <w:rPr>
          <w:b/>
          <w:sz w:val="24"/>
          <w:szCs w:val="24"/>
        </w:rPr>
        <w:lastRenderedPageBreak/>
        <w:t>PATIENTS FOLLOWED BY THE INTERN DOCTOR UNDER THE PRIMARY PATIENT RESPONSIBILITY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644"/>
        <w:gridCol w:w="1812"/>
        <w:gridCol w:w="1813"/>
        <w:gridCol w:w="2385"/>
      </w:tblGrid>
      <w:tr w:rsidR="000F307D" w:rsidRPr="00E25585" w14:paraId="0C113C81" w14:textId="77777777" w:rsidTr="00946932">
        <w:tc>
          <w:tcPr>
            <w:tcW w:w="2552" w:type="dxa"/>
          </w:tcPr>
          <w:p w14:paraId="1A5F82F5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PATIENT NAME-SURNAME</w:t>
            </w:r>
          </w:p>
        </w:tc>
        <w:tc>
          <w:tcPr>
            <w:tcW w:w="1644" w:type="dxa"/>
          </w:tcPr>
          <w:p w14:paraId="5D2F9FAF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Protocol no</w:t>
            </w:r>
          </w:p>
        </w:tc>
        <w:tc>
          <w:tcPr>
            <w:tcW w:w="1812" w:type="dxa"/>
          </w:tcPr>
          <w:p w14:paraId="070DDCA3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DIAGNOSIS</w:t>
            </w:r>
          </w:p>
        </w:tc>
        <w:tc>
          <w:tcPr>
            <w:tcW w:w="1813" w:type="dxa"/>
          </w:tcPr>
          <w:p w14:paraId="39D60772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APPROVAL</w:t>
            </w:r>
          </w:p>
        </w:tc>
        <w:tc>
          <w:tcPr>
            <w:tcW w:w="2385" w:type="dxa"/>
          </w:tcPr>
          <w:p w14:paraId="62E87D06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SIGNATURE</w:t>
            </w:r>
          </w:p>
        </w:tc>
      </w:tr>
      <w:tr w:rsidR="000F307D" w:rsidRPr="00E25585" w14:paraId="2E6CB5D3" w14:textId="77777777" w:rsidTr="00946932">
        <w:tc>
          <w:tcPr>
            <w:tcW w:w="2552" w:type="dxa"/>
          </w:tcPr>
          <w:p w14:paraId="0C4AD4DE" w14:textId="77777777" w:rsidR="000F307D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2DD4FE60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5F2F656A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8528AB8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A08E4F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14:paraId="178041E5" w14:textId="77777777" w:rsidR="000F307D" w:rsidRPr="00E25585" w:rsidRDefault="000F307D" w:rsidP="009469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307D" w:rsidRPr="00E25585" w14:paraId="46B5E9E6" w14:textId="77777777" w:rsidTr="00946932">
        <w:tc>
          <w:tcPr>
            <w:tcW w:w="2552" w:type="dxa"/>
          </w:tcPr>
          <w:p w14:paraId="1B882C02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20CFFB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7BB427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F2669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558224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E6EAB7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7795C57C" w14:textId="77777777" w:rsidTr="00946932">
        <w:tc>
          <w:tcPr>
            <w:tcW w:w="2552" w:type="dxa"/>
          </w:tcPr>
          <w:p w14:paraId="4BDAF053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9427CD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6BC120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0C932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75F55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951F0F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187885D" w14:textId="77777777" w:rsidTr="00946932">
        <w:tc>
          <w:tcPr>
            <w:tcW w:w="2552" w:type="dxa"/>
          </w:tcPr>
          <w:p w14:paraId="47C6281F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FE13B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9462C6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421CFE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032512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560E6E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4714FEF2" w14:textId="77777777" w:rsidTr="00946932">
        <w:tc>
          <w:tcPr>
            <w:tcW w:w="2552" w:type="dxa"/>
          </w:tcPr>
          <w:p w14:paraId="1787021F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692AC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A9B64D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677932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55D26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74B37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2E558AF9" w14:textId="77777777" w:rsidTr="00946932">
        <w:tc>
          <w:tcPr>
            <w:tcW w:w="2552" w:type="dxa"/>
          </w:tcPr>
          <w:p w14:paraId="0B855E5D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81BE1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A66944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5367C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C0D3B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E86396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26056EA8" w14:textId="77777777" w:rsidTr="00946932">
        <w:tc>
          <w:tcPr>
            <w:tcW w:w="2552" w:type="dxa"/>
          </w:tcPr>
          <w:p w14:paraId="22C148DA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C14973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CFA899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7CAFD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47259B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1E8AB6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57E8A187" w14:textId="77777777" w:rsidTr="00946932">
        <w:tc>
          <w:tcPr>
            <w:tcW w:w="2552" w:type="dxa"/>
          </w:tcPr>
          <w:p w14:paraId="3972F8C0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ABDAFC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A0DFAF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6228C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C4347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F1D739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0BDF01E" w14:textId="77777777" w:rsidTr="00946932">
        <w:tc>
          <w:tcPr>
            <w:tcW w:w="2552" w:type="dxa"/>
          </w:tcPr>
          <w:p w14:paraId="12899615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34F558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5911B3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CD305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C572D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DD49DF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4EF91D38" w14:textId="77777777" w:rsidTr="00946932">
        <w:tc>
          <w:tcPr>
            <w:tcW w:w="2552" w:type="dxa"/>
          </w:tcPr>
          <w:p w14:paraId="61B17674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01A2BE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71284F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831DE4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1E95D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966FCB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085618FF" w14:textId="77777777" w:rsidTr="00946932">
        <w:tc>
          <w:tcPr>
            <w:tcW w:w="2552" w:type="dxa"/>
          </w:tcPr>
          <w:p w14:paraId="45E2BE0B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6A1778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B732D1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969EC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956320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ACAFCE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1B941D5" w14:textId="77777777" w:rsidTr="00946932">
        <w:tc>
          <w:tcPr>
            <w:tcW w:w="2552" w:type="dxa"/>
          </w:tcPr>
          <w:p w14:paraId="6A099CB7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CE0D8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4E97684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B747F9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4EC0C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B4784A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350440E1" w14:textId="77777777" w:rsidTr="00946932">
        <w:tc>
          <w:tcPr>
            <w:tcW w:w="2552" w:type="dxa"/>
          </w:tcPr>
          <w:p w14:paraId="0B1F3437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22DF6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FE209F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A58A3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B379D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A568A4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6E5BD96" w14:textId="77777777" w:rsidTr="00946932">
        <w:tc>
          <w:tcPr>
            <w:tcW w:w="2552" w:type="dxa"/>
          </w:tcPr>
          <w:p w14:paraId="7F39C536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64FA1C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7FE1E3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AD921E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F68E8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C6DBA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C0E169A" w14:textId="77777777" w:rsidTr="00946932">
        <w:tc>
          <w:tcPr>
            <w:tcW w:w="2552" w:type="dxa"/>
          </w:tcPr>
          <w:p w14:paraId="06A6D938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E7F5E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2D0D65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BA948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E0D43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C3AEFC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4FE540AC" w14:textId="77777777" w:rsidTr="00946932">
        <w:tc>
          <w:tcPr>
            <w:tcW w:w="2552" w:type="dxa"/>
          </w:tcPr>
          <w:p w14:paraId="6385D797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ACA28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9E4993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1D5DFD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F827C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F1B930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3BF0C7DB" w14:textId="77777777" w:rsidTr="00946932">
        <w:tc>
          <w:tcPr>
            <w:tcW w:w="2552" w:type="dxa"/>
          </w:tcPr>
          <w:p w14:paraId="28EEF65B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6DBBC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6CA90E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2590E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350DE4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E62B61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2F8AB64" w14:textId="77777777" w:rsidTr="00946932">
        <w:tc>
          <w:tcPr>
            <w:tcW w:w="2552" w:type="dxa"/>
          </w:tcPr>
          <w:p w14:paraId="1F2FF02E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1DE37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EABFC09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6F0BAC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39AE5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BE2483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05C716F8" w14:textId="77777777" w:rsidTr="00946932">
        <w:tc>
          <w:tcPr>
            <w:tcW w:w="2552" w:type="dxa"/>
          </w:tcPr>
          <w:p w14:paraId="68D3CD27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72495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B74E90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1C512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6284C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A8BF1C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CFD5643" w14:textId="77777777" w:rsidTr="00946932">
        <w:tc>
          <w:tcPr>
            <w:tcW w:w="2552" w:type="dxa"/>
          </w:tcPr>
          <w:p w14:paraId="41C8D9FF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15FE46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6CB0CCD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B7013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B5A42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466F62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7EC9733" w14:textId="77777777" w:rsidTr="00946932">
        <w:tc>
          <w:tcPr>
            <w:tcW w:w="2552" w:type="dxa"/>
          </w:tcPr>
          <w:p w14:paraId="3DE30EFF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9BCA5D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AC3317D" w14:textId="77777777" w:rsidR="00586A0D" w:rsidRPr="00E25585" w:rsidRDefault="00586A0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D4E74F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EAA29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6C59C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8BD798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42EA7013" w14:textId="77777777" w:rsidTr="00946932">
        <w:tc>
          <w:tcPr>
            <w:tcW w:w="2552" w:type="dxa"/>
          </w:tcPr>
          <w:p w14:paraId="6A7140F0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D526F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D45455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81485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C0D42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F97858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2FF4E43B" w14:textId="77777777" w:rsidTr="00946932">
        <w:tc>
          <w:tcPr>
            <w:tcW w:w="2552" w:type="dxa"/>
          </w:tcPr>
          <w:p w14:paraId="36DA4F30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01CA67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62A649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361D46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1DCA8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0EEB07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529C3FE8" w14:textId="77777777" w:rsidTr="00946932">
        <w:tc>
          <w:tcPr>
            <w:tcW w:w="2552" w:type="dxa"/>
          </w:tcPr>
          <w:p w14:paraId="60E46FD7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A3851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A35921B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432EBF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93AB5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C1FFF9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12BE1EB3" w14:textId="77777777" w:rsidTr="00946932">
        <w:tc>
          <w:tcPr>
            <w:tcW w:w="2552" w:type="dxa"/>
          </w:tcPr>
          <w:p w14:paraId="4F4C8624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C2EB4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1C887E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11F6C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358FB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AD7C57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74EB47DB" w14:textId="77777777" w:rsidTr="00946932">
        <w:tc>
          <w:tcPr>
            <w:tcW w:w="2552" w:type="dxa"/>
          </w:tcPr>
          <w:p w14:paraId="22AC77AB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D77AF44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38B9CD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0DD056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FE24F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ADE157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0F5F4FAB" w14:textId="77777777" w:rsidTr="00946932">
        <w:tc>
          <w:tcPr>
            <w:tcW w:w="2552" w:type="dxa"/>
          </w:tcPr>
          <w:p w14:paraId="01308889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DF29981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F7CA6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31B8205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57B5A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CE1D96F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78944963" w14:textId="77777777" w:rsidTr="00946932">
        <w:tc>
          <w:tcPr>
            <w:tcW w:w="2552" w:type="dxa"/>
          </w:tcPr>
          <w:p w14:paraId="56800C84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96D030A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61A5D5E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7CA49C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C3B6C2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347124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307D" w:rsidRPr="00E25585" w14:paraId="5913DA36" w14:textId="77777777" w:rsidTr="00946932">
        <w:tc>
          <w:tcPr>
            <w:tcW w:w="2552" w:type="dxa"/>
          </w:tcPr>
          <w:p w14:paraId="6BD04BE1" w14:textId="77777777" w:rsidR="000F307D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FBECC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BB65EE3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E62FBD7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6424A0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ADDC678" w14:textId="77777777" w:rsidR="000F307D" w:rsidRPr="00E25585" w:rsidRDefault="000F307D" w:rsidP="0094693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9A723C1" w14:textId="77777777" w:rsidR="000F307D" w:rsidRDefault="000F307D" w:rsidP="000F307D">
      <w:pPr>
        <w:jc w:val="center"/>
        <w:rPr>
          <w:sz w:val="48"/>
          <w:szCs w:val="48"/>
        </w:rPr>
      </w:pPr>
    </w:p>
    <w:p w14:paraId="4C1390A8" w14:textId="77777777" w:rsidR="000F307D" w:rsidRDefault="000F307D" w:rsidP="000F307D">
      <w:pPr>
        <w:ind w:left="-567"/>
        <w:rPr>
          <w:b/>
          <w:sz w:val="24"/>
          <w:szCs w:val="24"/>
        </w:rPr>
      </w:pPr>
      <w:r w:rsidRPr="00AD72AA">
        <w:rPr>
          <w:b/>
          <w:sz w:val="24"/>
          <w:szCs w:val="24"/>
        </w:rPr>
        <w:t>ATTENDANCE 1</w:t>
      </w:r>
      <w:r w:rsidRPr="00AD72AA">
        <w:rPr>
          <w:b/>
          <w:sz w:val="24"/>
          <w:szCs w:val="24"/>
          <w:vertAlign w:val="superscript"/>
        </w:rPr>
        <w:t>st</w:t>
      </w:r>
      <w:r w:rsidRPr="00AD72AA">
        <w:rPr>
          <w:b/>
          <w:sz w:val="24"/>
          <w:szCs w:val="24"/>
        </w:rPr>
        <w:t xml:space="preserve"> month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3124"/>
        <w:gridCol w:w="2976"/>
      </w:tblGrid>
      <w:tr w:rsidR="000F307D" w:rsidRPr="007A3397" w14:paraId="5E108F4A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5A16C4D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402" w:type="dxa"/>
            <w:vAlign w:val="center"/>
          </w:tcPr>
          <w:p w14:paraId="3CC495B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3124" w:type="dxa"/>
            <w:vAlign w:val="center"/>
          </w:tcPr>
          <w:p w14:paraId="5CAFB1B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Afternoon</w:t>
            </w:r>
          </w:p>
        </w:tc>
        <w:tc>
          <w:tcPr>
            <w:tcW w:w="2976" w:type="dxa"/>
            <w:vAlign w:val="center"/>
          </w:tcPr>
          <w:p w14:paraId="5B40BFF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Signature of responsible</w:t>
            </w:r>
          </w:p>
        </w:tc>
      </w:tr>
      <w:tr w:rsidR="000F307D" w:rsidRPr="007A3397" w14:paraId="72DD9787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C55E4B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633603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BFE4EB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61E48D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3D6D1064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A0B090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467576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B909A7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82290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36F2EB90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1C1AA92B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5D88C1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F844F4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1E19A8D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2B3BF2B1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043D31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505389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45A18D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F78756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1EC9C247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5DA2BB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DCC0D4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825678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E019BF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C50769C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D2EEC6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4C2FA6E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B23897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5DA359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46556B4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5E2FA1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6FA11FC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34C932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BB4DBE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29303A85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1EBC284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33632E46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EF3098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CC1283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4B68C8E9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A41BBC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06CED69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480AD89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22DC4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4CB1DAA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DF072E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5C75D79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FDCD8D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6772B76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B179E1B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5F3DEDC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65D6EDA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1676EF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818D10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7C4CAB47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4196FC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5EE172B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9FABF6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38CD17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52C6B69E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453B61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3A7E18A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283A4C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F54C99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EB07738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C58A28B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5F606B7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1086EB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B8BD67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8F97A5A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2DA51D9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2C82B5A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D7F3D2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55AD71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70421308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65D773A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157BFCC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09BFEA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B845F2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35F61002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1E113E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vAlign w:val="center"/>
          </w:tcPr>
          <w:p w14:paraId="22C4E09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5E863E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F4E9D5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4F80832A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3BD0DFA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572051E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DF39F2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2E766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6CD6800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1034BBE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52183D2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6EE73D6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4DE7F7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1159733E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711BAB6D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4D8C7639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0A04BD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8A367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936995C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FA6C17B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14:paraId="2B5948C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B48C90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2545B12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1929FB56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EA60D6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14:paraId="135CFDFD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1889704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1678E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5DFA1F58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7A9BC08B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14:paraId="44369E7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E6917F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C91A1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B4CAFA3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5F91680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14:paraId="684FE3E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BE7D4B6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D82D3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7114849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77FAF3AD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7163309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54C6E6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034DD0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2519AFB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1D0F0F6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14:paraId="65CFD2E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70DB40A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64D661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00DB105E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FB34BE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14:paraId="6C72AF29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6B6A02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729923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55154A61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6F0F851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14:paraId="4171C43C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448200FF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A6D104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640083C5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CD350F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14:paraId="41D6ED60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D5D5231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027053B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4E83AA3C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02CC068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14:paraId="6822C9A5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99EBB07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79BE3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  <w:tr w:rsidR="000F307D" w:rsidRPr="007A3397" w14:paraId="70976674" w14:textId="77777777" w:rsidTr="00946932">
        <w:trPr>
          <w:trHeight w:val="442"/>
        </w:trPr>
        <w:tc>
          <w:tcPr>
            <w:tcW w:w="704" w:type="dxa"/>
            <w:vAlign w:val="center"/>
          </w:tcPr>
          <w:p w14:paraId="2C26A0AE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14:paraId="60EF07BA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4D086693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5406D8" w14:textId="77777777" w:rsidR="000F307D" w:rsidRPr="007A3397" w:rsidRDefault="000F307D" w:rsidP="00946932">
            <w:pPr>
              <w:rPr>
                <w:b/>
                <w:sz w:val="24"/>
                <w:szCs w:val="24"/>
              </w:rPr>
            </w:pPr>
          </w:p>
        </w:tc>
      </w:tr>
    </w:tbl>
    <w:p w14:paraId="35F4087C" w14:textId="77777777" w:rsidR="000F307D" w:rsidRDefault="000F307D" w:rsidP="00AE6476">
      <w:pPr>
        <w:jc w:val="center"/>
        <w:rPr>
          <w:b/>
        </w:rPr>
      </w:pPr>
    </w:p>
    <w:p w14:paraId="2DA9E2D3" w14:textId="1015F8BC" w:rsidR="004B1EAA" w:rsidRPr="003F4F10" w:rsidRDefault="00491EBB" w:rsidP="00AE6476">
      <w:pPr>
        <w:jc w:val="center"/>
        <w:rPr>
          <w:b/>
          <w:bCs/>
          <w:sz w:val="28"/>
          <w:szCs w:val="28"/>
        </w:rPr>
      </w:pPr>
      <w:r w:rsidRPr="003F4F10">
        <w:rPr>
          <w:b/>
          <w:bCs/>
          <w:sz w:val="28"/>
          <w:szCs w:val="28"/>
        </w:rPr>
        <w:t>Number of the shifts kept</w:t>
      </w:r>
    </w:p>
    <w:p w14:paraId="696F84B4" w14:textId="77777777" w:rsidR="003266D5" w:rsidRPr="00AD72AA" w:rsidRDefault="000F5C4A" w:rsidP="00BE127A">
      <w:pPr>
        <w:jc w:val="center"/>
        <w:rPr>
          <w:b/>
          <w:sz w:val="24"/>
          <w:szCs w:val="24"/>
        </w:rPr>
      </w:pPr>
      <w:r w:rsidRPr="00AD72AA">
        <w:rPr>
          <w:b/>
          <w:sz w:val="24"/>
          <w:szCs w:val="24"/>
        </w:rPr>
        <w:t>ASSES</w:t>
      </w:r>
      <w:r w:rsidR="0030619E">
        <w:rPr>
          <w:b/>
          <w:sz w:val="24"/>
          <w:szCs w:val="24"/>
        </w:rPr>
        <w:t>S</w:t>
      </w:r>
      <w:r w:rsidRPr="00AD72AA">
        <w:rPr>
          <w:b/>
          <w:sz w:val="24"/>
          <w:szCs w:val="24"/>
        </w:rPr>
        <w:t>MENT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842"/>
      </w:tblGrid>
      <w:tr w:rsidR="000F5C4A" w14:paraId="1CDD543A" w14:textId="77777777" w:rsidTr="009A0D04">
        <w:tc>
          <w:tcPr>
            <w:tcW w:w="3261" w:type="dxa"/>
          </w:tcPr>
          <w:p w14:paraId="7642D53D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7CFB7BEB" w14:textId="77777777" w:rsidR="000F5C4A" w:rsidRPr="00AD72AA" w:rsidRDefault="000F5C4A" w:rsidP="003C4717">
            <w:pPr>
              <w:jc w:val="center"/>
              <w:rPr>
                <w:b/>
                <w:sz w:val="24"/>
                <w:szCs w:val="24"/>
              </w:rPr>
            </w:pPr>
            <w:r w:rsidRPr="00AD72AA"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701" w:type="dxa"/>
          </w:tcPr>
          <w:p w14:paraId="56CDE2D3" w14:textId="77777777" w:rsidR="000F5C4A" w:rsidRPr="00AD72AA" w:rsidRDefault="000F5C4A" w:rsidP="003C4717">
            <w:pPr>
              <w:jc w:val="center"/>
              <w:rPr>
                <w:b/>
                <w:sz w:val="24"/>
                <w:szCs w:val="24"/>
              </w:rPr>
            </w:pPr>
            <w:r w:rsidRPr="00AD72AA"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701" w:type="dxa"/>
          </w:tcPr>
          <w:p w14:paraId="3383AD9E" w14:textId="77777777" w:rsidR="000F5C4A" w:rsidRPr="00AD72AA" w:rsidRDefault="000F5C4A" w:rsidP="003C4717">
            <w:pPr>
              <w:jc w:val="center"/>
              <w:rPr>
                <w:b/>
                <w:sz w:val="24"/>
                <w:szCs w:val="24"/>
              </w:rPr>
            </w:pPr>
            <w:r w:rsidRPr="00AD72AA">
              <w:rPr>
                <w:b/>
                <w:sz w:val="24"/>
                <w:szCs w:val="24"/>
              </w:rPr>
              <w:t>Fair</w:t>
            </w:r>
          </w:p>
        </w:tc>
        <w:tc>
          <w:tcPr>
            <w:tcW w:w="1842" w:type="dxa"/>
          </w:tcPr>
          <w:p w14:paraId="5DA84EA1" w14:textId="77777777" w:rsidR="000F5C4A" w:rsidRPr="00AD72AA" w:rsidRDefault="000F5C4A" w:rsidP="003C4717">
            <w:pPr>
              <w:jc w:val="center"/>
              <w:rPr>
                <w:b/>
                <w:sz w:val="24"/>
                <w:szCs w:val="24"/>
              </w:rPr>
            </w:pPr>
            <w:r w:rsidRPr="00AD72AA">
              <w:rPr>
                <w:b/>
                <w:sz w:val="24"/>
                <w:szCs w:val="24"/>
              </w:rPr>
              <w:t>Insufficient</w:t>
            </w:r>
          </w:p>
        </w:tc>
      </w:tr>
      <w:tr w:rsidR="000F5C4A" w14:paraId="67B1A7AA" w14:textId="77777777" w:rsidTr="009A0D04">
        <w:tc>
          <w:tcPr>
            <w:tcW w:w="3261" w:type="dxa"/>
          </w:tcPr>
          <w:p w14:paraId="71F4F176" w14:textId="77777777" w:rsidR="000F5C4A" w:rsidRPr="00AD72AA" w:rsidRDefault="006D1A19" w:rsidP="000F5C4A">
            <w:r w:rsidRPr="00AD72AA">
              <w:t>1.</w:t>
            </w:r>
            <w:r w:rsidR="000F5C4A" w:rsidRPr="00AD72AA">
              <w:t>General Medical Background</w:t>
            </w:r>
          </w:p>
          <w:p w14:paraId="5CE02524" w14:textId="77777777" w:rsidR="000F5C4A" w:rsidRPr="00AD72AA" w:rsidRDefault="000F5C4A" w:rsidP="000F5C4A"/>
        </w:tc>
        <w:tc>
          <w:tcPr>
            <w:tcW w:w="1701" w:type="dxa"/>
          </w:tcPr>
          <w:p w14:paraId="1DFDB7DD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29834E56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2D6103CC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842" w:type="dxa"/>
          </w:tcPr>
          <w:p w14:paraId="7DDB78AE" w14:textId="77777777" w:rsidR="000F5C4A" w:rsidRPr="00AD72AA" w:rsidRDefault="000F5C4A" w:rsidP="003C4717">
            <w:pPr>
              <w:jc w:val="center"/>
            </w:pPr>
          </w:p>
        </w:tc>
      </w:tr>
      <w:tr w:rsidR="000F5C4A" w14:paraId="306DED1A" w14:textId="77777777" w:rsidTr="009A0D04">
        <w:tc>
          <w:tcPr>
            <w:tcW w:w="3261" w:type="dxa"/>
          </w:tcPr>
          <w:p w14:paraId="257A19B9" w14:textId="77777777" w:rsidR="000F5C4A" w:rsidRPr="00AD72AA" w:rsidRDefault="000F5C4A" w:rsidP="000F5C4A">
            <w:r w:rsidRPr="00AD72AA">
              <w:t>2. Duty Responsibility</w:t>
            </w:r>
          </w:p>
          <w:p w14:paraId="58399670" w14:textId="77777777" w:rsidR="000F5C4A" w:rsidRPr="00AD72AA" w:rsidRDefault="000F5C4A" w:rsidP="000F5C4A"/>
        </w:tc>
        <w:tc>
          <w:tcPr>
            <w:tcW w:w="1701" w:type="dxa"/>
          </w:tcPr>
          <w:p w14:paraId="344D246D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0E7B25FE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256D4430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842" w:type="dxa"/>
          </w:tcPr>
          <w:p w14:paraId="6BDDA0C7" w14:textId="77777777" w:rsidR="000F5C4A" w:rsidRPr="00AD72AA" w:rsidRDefault="000F5C4A" w:rsidP="003C4717">
            <w:pPr>
              <w:jc w:val="center"/>
            </w:pPr>
          </w:p>
        </w:tc>
      </w:tr>
      <w:tr w:rsidR="000F5C4A" w14:paraId="3AFBBEDC" w14:textId="77777777" w:rsidTr="009A0D04">
        <w:tc>
          <w:tcPr>
            <w:tcW w:w="3261" w:type="dxa"/>
          </w:tcPr>
          <w:p w14:paraId="042DCD33" w14:textId="77777777" w:rsidR="000F5C4A" w:rsidRPr="00AD72AA" w:rsidRDefault="000F5C4A" w:rsidP="000F5C4A">
            <w:r w:rsidRPr="00AD72AA">
              <w:t>3. Approach to the Patient</w:t>
            </w:r>
          </w:p>
          <w:p w14:paraId="6C25CD54" w14:textId="77777777" w:rsidR="000F5C4A" w:rsidRPr="00AD72AA" w:rsidRDefault="000F5C4A" w:rsidP="000F5C4A"/>
        </w:tc>
        <w:tc>
          <w:tcPr>
            <w:tcW w:w="1701" w:type="dxa"/>
          </w:tcPr>
          <w:p w14:paraId="01430B60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04181F18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2C6D9E8F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842" w:type="dxa"/>
          </w:tcPr>
          <w:p w14:paraId="046893D3" w14:textId="77777777" w:rsidR="000F5C4A" w:rsidRPr="00AD72AA" w:rsidRDefault="000F5C4A" w:rsidP="003C4717">
            <w:pPr>
              <w:jc w:val="center"/>
            </w:pPr>
          </w:p>
        </w:tc>
      </w:tr>
      <w:tr w:rsidR="000F5C4A" w14:paraId="64D31103" w14:textId="77777777" w:rsidTr="009A0D04">
        <w:tc>
          <w:tcPr>
            <w:tcW w:w="3261" w:type="dxa"/>
          </w:tcPr>
          <w:p w14:paraId="66D5DEC4" w14:textId="77777777" w:rsidR="000F5C4A" w:rsidRPr="00AD72AA" w:rsidRDefault="000F5C4A" w:rsidP="000F5C4A">
            <w:r w:rsidRPr="00AD72AA">
              <w:t>4. Psycho-social State</w:t>
            </w:r>
          </w:p>
          <w:p w14:paraId="35CFE975" w14:textId="77777777" w:rsidR="000F5C4A" w:rsidRPr="00AD72AA" w:rsidRDefault="000F5C4A" w:rsidP="000F5C4A">
            <w:r w:rsidRPr="00AD72AA">
              <w:t>a- Responsibility to himself/ herself</w:t>
            </w:r>
          </w:p>
          <w:p w14:paraId="043C08B2" w14:textId="77777777" w:rsidR="000F5C4A" w:rsidRPr="00AD72AA" w:rsidRDefault="000F5C4A" w:rsidP="000F5C4A">
            <w:r w:rsidRPr="00AD72AA">
              <w:t>b- Attitudes towards the Patient</w:t>
            </w:r>
          </w:p>
          <w:p w14:paraId="0E264A51" w14:textId="77777777" w:rsidR="000F5C4A" w:rsidRPr="00AD72AA" w:rsidRDefault="000F5C4A" w:rsidP="000F5C4A">
            <w:r w:rsidRPr="00AD72AA">
              <w:t>c- Attitudes towards the seniors</w:t>
            </w:r>
          </w:p>
          <w:p w14:paraId="6DFDBAFF" w14:textId="77777777" w:rsidR="000F5C4A" w:rsidRPr="00AD72AA" w:rsidRDefault="000F5C4A" w:rsidP="000F5C4A">
            <w:r w:rsidRPr="00AD72AA">
              <w:t>d- Attitudes towards the colleagues/friends</w:t>
            </w:r>
          </w:p>
          <w:p w14:paraId="39FBC3F8" w14:textId="77777777" w:rsidR="000F5C4A" w:rsidRPr="00AD72AA" w:rsidRDefault="000F5C4A" w:rsidP="000F5C4A">
            <w:r w:rsidRPr="00AD72AA">
              <w:t>e- Attitudes towards the staff</w:t>
            </w:r>
          </w:p>
          <w:p w14:paraId="0A99DA56" w14:textId="77777777" w:rsidR="000F5C4A" w:rsidRPr="00AD72AA" w:rsidRDefault="000F5C4A" w:rsidP="000F5C4A"/>
        </w:tc>
        <w:tc>
          <w:tcPr>
            <w:tcW w:w="1701" w:type="dxa"/>
          </w:tcPr>
          <w:p w14:paraId="4B59D588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50619666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4AD3B8A5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842" w:type="dxa"/>
          </w:tcPr>
          <w:p w14:paraId="375F79DE" w14:textId="77777777" w:rsidR="000F5C4A" w:rsidRPr="00AD72AA" w:rsidRDefault="000F5C4A" w:rsidP="003C4717">
            <w:pPr>
              <w:jc w:val="center"/>
            </w:pPr>
          </w:p>
        </w:tc>
      </w:tr>
      <w:tr w:rsidR="000F5C4A" w14:paraId="58BF0F32" w14:textId="77777777" w:rsidTr="009A0D04">
        <w:tc>
          <w:tcPr>
            <w:tcW w:w="3261" w:type="dxa"/>
          </w:tcPr>
          <w:p w14:paraId="1040985A" w14:textId="77777777" w:rsidR="000F5C4A" w:rsidRPr="00AD72AA" w:rsidRDefault="000F5C4A" w:rsidP="000F5C4A">
            <w:r w:rsidRPr="00AD72AA">
              <w:t>5. Attendance</w:t>
            </w:r>
          </w:p>
          <w:p w14:paraId="19217CA1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34B6EE5A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68E2BF92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701" w:type="dxa"/>
          </w:tcPr>
          <w:p w14:paraId="5DDC2BD0" w14:textId="77777777" w:rsidR="000F5C4A" w:rsidRPr="00AD72AA" w:rsidRDefault="000F5C4A" w:rsidP="003C4717">
            <w:pPr>
              <w:jc w:val="center"/>
            </w:pPr>
          </w:p>
        </w:tc>
        <w:tc>
          <w:tcPr>
            <w:tcW w:w="1842" w:type="dxa"/>
          </w:tcPr>
          <w:p w14:paraId="6289BA5B" w14:textId="77777777" w:rsidR="000F5C4A" w:rsidRPr="00AD72AA" w:rsidRDefault="000F5C4A" w:rsidP="003C4717">
            <w:pPr>
              <w:jc w:val="center"/>
            </w:pPr>
          </w:p>
        </w:tc>
      </w:tr>
      <w:tr w:rsidR="000F5C4A" w14:paraId="046A3D46" w14:textId="77777777" w:rsidTr="009A0D04">
        <w:tc>
          <w:tcPr>
            <w:tcW w:w="3261" w:type="dxa"/>
          </w:tcPr>
          <w:p w14:paraId="34B6DEB6" w14:textId="77777777" w:rsidR="000F5C4A" w:rsidRPr="006D1A19" w:rsidRDefault="00A932EB" w:rsidP="006D1A19">
            <w:r w:rsidRPr="006D1A19">
              <w:t>6. Case presentation</w:t>
            </w:r>
          </w:p>
        </w:tc>
        <w:tc>
          <w:tcPr>
            <w:tcW w:w="1701" w:type="dxa"/>
          </w:tcPr>
          <w:p w14:paraId="668AB505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14:paraId="724F76E7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14:paraId="6D915FF2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14:paraId="7D1AB3A2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</w:tr>
      <w:tr w:rsidR="000F5C4A" w14:paraId="4BBCDF54" w14:textId="77777777" w:rsidTr="009A0D04">
        <w:tc>
          <w:tcPr>
            <w:tcW w:w="3261" w:type="dxa"/>
          </w:tcPr>
          <w:p w14:paraId="7ABD5DCC" w14:textId="77777777" w:rsidR="000F5C4A" w:rsidRPr="006D1A19" w:rsidRDefault="00A932EB" w:rsidP="006D1A19">
            <w:r w:rsidRPr="006D1A19">
              <w:lastRenderedPageBreak/>
              <w:t>7. Seminars</w:t>
            </w:r>
            <w:r w:rsidR="00E66441">
              <w:t>/</w:t>
            </w:r>
            <w:r w:rsidR="00491EBB">
              <w:t>Educational meetings</w:t>
            </w:r>
          </w:p>
        </w:tc>
        <w:tc>
          <w:tcPr>
            <w:tcW w:w="1701" w:type="dxa"/>
          </w:tcPr>
          <w:p w14:paraId="4DC4643A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14:paraId="0245EE80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1" w:type="dxa"/>
          </w:tcPr>
          <w:p w14:paraId="4FDB476A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2" w:type="dxa"/>
          </w:tcPr>
          <w:p w14:paraId="2A4FA014" w14:textId="77777777" w:rsidR="000F5C4A" w:rsidRDefault="000F5C4A" w:rsidP="003C4717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62A96A1" w14:textId="77777777" w:rsidR="009E153B" w:rsidRDefault="009E153B" w:rsidP="009E153B">
      <w:pPr>
        <w:jc w:val="both"/>
        <w:rPr>
          <w:b/>
          <w:sz w:val="24"/>
          <w:szCs w:val="24"/>
        </w:rPr>
      </w:pPr>
    </w:p>
    <w:p w14:paraId="762E278E" w14:textId="77777777" w:rsidR="009E153B" w:rsidRDefault="009E153B" w:rsidP="009E153B">
      <w:pPr>
        <w:jc w:val="both"/>
        <w:rPr>
          <w:b/>
          <w:sz w:val="24"/>
          <w:szCs w:val="24"/>
        </w:rPr>
      </w:pPr>
    </w:p>
    <w:p w14:paraId="03D459B0" w14:textId="77777777" w:rsidR="009E153B" w:rsidRDefault="009E153B" w:rsidP="009E153B">
      <w:pPr>
        <w:jc w:val="both"/>
        <w:rPr>
          <w:b/>
          <w:sz w:val="24"/>
          <w:szCs w:val="24"/>
        </w:rPr>
      </w:pPr>
    </w:p>
    <w:p w14:paraId="2F10AAB5" w14:textId="63B0770F" w:rsidR="009E153B" w:rsidRPr="007A3397" w:rsidRDefault="009E153B" w:rsidP="009E153B">
      <w:pPr>
        <w:jc w:val="both"/>
        <w:rPr>
          <w:b/>
          <w:sz w:val="24"/>
          <w:szCs w:val="24"/>
        </w:rPr>
      </w:pPr>
      <w:r w:rsidRPr="007A3397">
        <w:rPr>
          <w:b/>
          <w:sz w:val="24"/>
          <w:szCs w:val="24"/>
        </w:rPr>
        <w:t>SONUÇ:</w:t>
      </w:r>
    </w:p>
    <w:p w14:paraId="2D71AE55" w14:textId="77777777" w:rsidR="009E153B" w:rsidRPr="007A3397" w:rsidRDefault="009E153B" w:rsidP="009E153B">
      <w:pPr>
        <w:jc w:val="both"/>
        <w:rPr>
          <w:sz w:val="24"/>
          <w:szCs w:val="24"/>
        </w:rPr>
      </w:pPr>
      <w:r w:rsidRPr="007A3397">
        <w:rPr>
          <w:sz w:val="24"/>
          <w:szCs w:val="24"/>
        </w:rPr>
        <w:t>Yukarıda gen</w:t>
      </w:r>
      <w:r>
        <w:rPr>
          <w:sz w:val="24"/>
          <w:szCs w:val="24"/>
        </w:rPr>
        <w:t xml:space="preserve">el değerlendirilmesi özetlenen </w:t>
      </w:r>
      <w:r w:rsidRPr="007A3397">
        <w:rPr>
          <w:sz w:val="24"/>
          <w:szCs w:val="24"/>
        </w:rPr>
        <w:t>Dönem VI intörn öğrencisi</w:t>
      </w:r>
      <w:r>
        <w:rPr>
          <w:sz w:val="24"/>
          <w:szCs w:val="24"/>
        </w:rPr>
        <w:t xml:space="preserve"> </w:t>
      </w:r>
      <w:r w:rsidRPr="007A3397">
        <w:rPr>
          <w:sz w:val="24"/>
          <w:szCs w:val="24"/>
        </w:rPr>
        <w:t>ID ……</w:t>
      </w:r>
      <w:proofErr w:type="gramStart"/>
      <w:r w:rsidRPr="007A3397">
        <w:rPr>
          <w:sz w:val="24"/>
          <w:szCs w:val="24"/>
        </w:rPr>
        <w:t>…..</w:t>
      </w:r>
      <w:proofErr w:type="gramEnd"/>
      <w:r w:rsidRPr="007A3397">
        <w:rPr>
          <w:sz w:val="24"/>
          <w:szCs w:val="24"/>
        </w:rPr>
        <w:t xml:space="preserve"> olan    ………………………………………</w:t>
      </w:r>
      <w:proofErr w:type="gramStart"/>
      <w:r w:rsidRPr="007A3397">
        <w:rPr>
          <w:sz w:val="24"/>
          <w:szCs w:val="24"/>
        </w:rPr>
        <w:t>…..</w:t>
      </w:r>
      <w:proofErr w:type="gramEnd"/>
      <w:r w:rsidRPr="007A3397">
        <w:rPr>
          <w:sz w:val="24"/>
          <w:szCs w:val="24"/>
        </w:rPr>
        <w:t>nin bölümümüzde yapmış olduğu çalışmaları  Atılım Üniversitesi Tıp Fakültesi</w:t>
      </w:r>
      <w:r>
        <w:rPr>
          <w:sz w:val="24"/>
          <w:szCs w:val="24"/>
        </w:rPr>
        <w:t>/</w:t>
      </w:r>
      <w:r w:rsidRPr="007A3397">
        <w:rPr>
          <w:sz w:val="24"/>
          <w:szCs w:val="24"/>
        </w:rPr>
        <w:t>Fakültemiz Eğitim ve Öğretim Yönergesininin ilgili maddesine göre değerlendirilerek stajın sonunda öğrenci YETERLİ-YETERSİZ bulunmuştur. Geçme Notu (Rakamla)……………………………………… yazı ile ………………………………………</w:t>
      </w:r>
      <w:proofErr w:type="gramStart"/>
      <w:r w:rsidRPr="007A3397">
        <w:rPr>
          <w:sz w:val="24"/>
          <w:szCs w:val="24"/>
        </w:rPr>
        <w:t>….dir.</w:t>
      </w:r>
      <w:proofErr w:type="gramEnd"/>
    </w:p>
    <w:p w14:paraId="7D39BEC7" w14:textId="77777777" w:rsidR="009E153B" w:rsidRPr="003C4717" w:rsidRDefault="009E153B" w:rsidP="009E153B">
      <w:pPr>
        <w:rPr>
          <w:sz w:val="24"/>
          <w:szCs w:val="24"/>
        </w:rPr>
      </w:pPr>
      <w:r w:rsidRPr="003C4717">
        <w:rPr>
          <w:sz w:val="24"/>
          <w:szCs w:val="24"/>
        </w:rPr>
        <w:t xml:space="preserve"> </w:t>
      </w:r>
    </w:p>
    <w:p w14:paraId="2B58D892" w14:textId="77777777" w:rsidR="009E153B" w:rsidRPr="007A3397" w:rsidRDefault="009E153B" w:rsidP="009E153B">
      <w:pPr>
        <w:jc w:val="both"/>
        <w:rPr>
          <w:b/>
          <w:sz w:val="24"/>
          <w:szCs w:val="24"/>
        </w:rPr>
      </w:pPr>
      <w:r w:rsidRPr="007A3397">
        <w:rPr>
          <w:b/>
          <w:sz w:val="24"/>
          <w:szCs w:val="24"/>
        </w:rPr>
        <w:t>RESULT:</w:t>
      </w:r>
    </w:p>
    <w:p w14:paraId="0A7931AF" w14:textId="77777777" w:rsidR="009E153B" w:rsidRPr="007A3397" w:rsidRDefault="009E153B" w:rsidP="009E153B">
      <w:pPr>
        <w:jc w:val="both"/>
        <w:rPr>
          <w:sz w:val="24"/>
          <w:szCs w:val="24"/>
        </w:rPr>
      </w:pPr>
      <w:r w:rsidRPr="00E25585">
        <w:rPr>
          <w:rFonts w:cs="Times New Roman"/>
          <w:sz w:val="24"/>
          <w:szCs w:val="24"/>
        </w:rPr>
        <w:t xml:space="preserve">The studies of the Year VI intern, </w:t>
      </w:r>
      <w:r>
        <w:rPr>
          <w:rFonts w:cs="Times New Roman"/>
          <w:sz w:val="24"/>
          <w:szCs w:val="24"/>
        </w:rPr>
        <w:t>………………………………</w:t>
      </w:r>
      <w:r w:rsidRPr="00E25585">
        <w:rPr>
          <w:rFonts w:cs="Times New Roman"/>
          <w:sz w:val="24"/>
          <w:szCs w:val="24"/>
        </w:rPr>
        <w:t>………………………………………… with I</w:t>
      </w:r>
      <w:r>
        <w:rPr>
          <w:rFonts w:cs="Times New Roman"/>
          <w:sz w:val="24"/>
          <w:szCs w:val="24"/>
        </w:rPr>
        <w:t xml:space="preserve">D number </w:t>
      </w:r>
      <w:r w:rsidRPr="00E25585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……………………</w:t>
      </w:r>
      <w:r w:rsidRPr="00E25585">
        <w:rPr>
          <w:rFonts w:cs="Times New Roman"/>
          <w:sz w:val="24"/>
          <w:szCs w:val="24"/>
        </w:rPr>
        <w:t xml:space="preserve"> </w:t>
      </w:r>
      <w:r w:rsidRPr="007A3397">
        <w:rPr>
          <w:sz w:val="24"/>
          <w:szCs w:val="24"/>
        </w:rPr>
        <w:t>were evaluated according to the relevant article of Atılım University Medical Scool</w:t>
      </w:r>
      <w:r>
        <w:rPr>
          <w:sz w:val="24"/>
          <w:szCs w:val="24"/>
        </w:rPr>
        <w:t xml:space="preserve"> </w:t>
      </w:r>
      <w:r w:rsidRPr="007A3397">
        <w:rPr>
          <w:sz w:val="24"/>
          <w:szCs w:val="24"/>
        </w:rPr>
        <w:t>Education and Training Regulations, and at the end of the internship, the student was found to be SUFFICIENT or INSUFFICIENT. Passing Mark (in Numbers) is……………………………………… in words……………………………………………….</w:t>
      </w:r>
    </w:p>
    <w:p w14:paraId="6673B57A" w14:textId="77777777" w:rsidR="009E153B" w:rsidRDefault="009E153B" w:rsidP="009E153B">
      <w:pPr>
        <w:jc w:val="both"/>
        <w:rPr>
          <w:sz w:val="24"/>
          <w:szCs w:val="24"/>
        </w:rPr>
      </w:pPr>
    </w:p>
    <w:p w14:paraId="72C9251A" w14:textId="77777777" w:rsidR="009E153B" w:rsidRPr="007A3397" w:rsidRDefault="009E153B" w:rsidP="009E153B">
      <w:pPr>
        <w:jc w:val="both"/>
        <w:rPr>
          <w:sz w:val="24"/>
          <w:szCs w:val="24"/>
        </w:rPr>
      </w:pPr>
    </w:p>
    <w:tbl>
      <w:tblPr>
        <w:tblW w:w="11328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70"/>
        <w:gridCol w:w="9558"/>
      </w:tblGrid>
      <w:tr w:rsidR="009E153B" w:rsidRPr="007A3397" w14:paraId="6B51E97C" w14:textId="77777777" w:rsidTr="00946932">
        <w:trPr>
          <w:trHeight w:val="192"/>
        </w:trPr>
        <w:tc>
          <w:tcPr>
            <w:tcW w:w="0" w:type="auto"/>
          </w:tcPr>
          <w:p w14:paraId="2A1377AE" w14:textId="77777777" w:rsidR="009E153B" w:rsidRDefault="009E153B" w:rsidP="00946932">
            <w:pPr>
              <w:pStyle w:val="Default"/>
              <w:jc w:val="both"/>
            </w:pPr>
            <w:r w:rsidRPr="007A3397">
              <w:t xml:space="preserve">Onay Tarihi </w:t>
            </w:r>
          </w:p>
          <w:p w14:paraId="0005FE4A" w14:textId="29A13FA5" w:rsidR="009E153B" w:rsidRPr="007A3397" w:rsidRDefault="009E153B" w:rsidP="00946932">
            <w:pPr>
              <w:pStyle w:val="Default"/>
              <w:jc w:val="both"/>
            </w:pPr>
            <w:r w:rsidRPr="007A3397">
              <w:t>/Approval date</w:t>
            </w:r>
          </w:p>
        </w:tc>
        <w:tc>
          <w:tcPr>
            <w:tcW w:w="9091" w:type="dxa"/>
          </w:tcPr>
          <w:p w14:paraId="00F8FEC1" w14:textId="77777777" w:rsidR="009E153B" w:rsidRPr="007A3397" w:rsidRDefault="009E153B" w:rsidP="00946932">
            <w:pPr>
              <w:pStyle w:val="Default"/>
              <w:jc w:val="both"/>
            </w:pPr>
            <w:r w:rsidRPr="007A3397">
              <w:t>…</w:t>
            </w:r>
            <w:proofErr w:type="gramStart"/>
            <w:r w:rsidRPr="007A3397">
              <w:t>…..</w:t>
            </w:r>
            <w:proofErr w:type="gramEnd"/>
            <w:r w:rsidRPr="007A3397">
              <w:t xml:space="preserve">/……../202…. </w:t>
            </w:r>
          </w:p>
        </w:tc>
      </w:tr>
      <w:tr w:rsidR="009E153B" w:rsidRPr="007A3397" w14:paraId="36A4A2B2" w14:textId="77777777" w:rsidTr="00946932">
        <w:trPr>
          <w:trHeight w:val="120"/>
        </w:trPr>
        <w:tc>
          <w:tcPr>
            <w:tcW w:w="11328" w:type="dxa"/>
            <w:gridSpan w:val="2"/>
          </w:tcPr>
          <w:p w14:paraId="70536E97" w14:textId="77777777" w:rsidR="009E153B" w:rsidRDefault="009E153B" w:rsidP="00946932">
            <w:pPr>
              <w:pStyle w:val="Default"/>
              <w:jc w:val="both"/>
            </w:pPr>
          </w:p>
          <w:p w14:paraId="40772A75" w14:textId="47E326C7" w:rsidR="009E153B" w:rsidRPr="007A3397" w:rsidRDefault="009E153B" w:rsidP="00946932">
            <w:pPr>
              <w:pStyle w:val="Default"/>
              <w:jc w:val="both"/>
            </w:pPr>
            <w:r w:rsidRPr="007A3397">
              <w:t>Öğretim Üyesi /Faculty member</w:t>
            </w:r>
          </w:p>
        </w:tc>
      </w:tr>
      <w:tr w:rsidR="009E153B" w:rsidRPr="007A3397" w14:paraId="26097460" w14:textId="77777777" w:rsidTr="00946932">
        <w:trPr>
          <w:trHeight w:val="120"/>
        </w:trPr>
        <w:tc>
          <w:tcPr>
            <w:tcW w:w="11328" w:type="dxa"/>
            <w:gridSpan w:val="2"/>
          </w:tcPr>
          <w:p w14:paraId="6502587C" w14:textId="77777777" w:rsidR="009E153B" w:rsidRPr="007A3397" w:rsidRDefault="009E153B" w:rsidP="00946932">
            <w:pPr>
              <w:pStyle w:val="Default"/>
              <w:jc w:val="both"/>
            </w:pPr>
            <w:r w:rsidRPr="007A3397">
              <w:t>İmza /Sıgnature</w:t>
            </w:r>
          </w:p>
        </w:tc>
      </w:tr>
    </w:tbl>
    <w:p w14:paraId="53C24CDB" w14:textId="77777777" w:rsidR="009E153B" w:rsidRDefault="009E153B" w:rsidP="009E153B">
      <w:pPr>
        <w:jc w:val="center"/>
      </w:pPr>
    </w:p>
    <w:p w14:paraId="600B606C" w14:textId="731D23A1" w:rsidR="009E153B" w:rsidRPr="007A3397" w:rsidRDefault="009E153B" w:rsidP="009E153B">
      <w:pPr>
        <w:jc w:val="right"/>
        <w:rPr>
          <w:sz w:val="24"/>
          <w:szCs w:val="24"/>
        </w:rPr>
      </w:pPr>
      <w:r w:rsidRPr="007A3397">
        <w:rPr>
          <w:sz w:val="24"/>
          <w:szCs w:val="24"/>
        </w:rPr>
        <w:t>ANAB</w:t>
      </w:r>
      <w:r>
        <w:rPr>
          <w:sz w:val="24"/>
          <w:szCs w:val="24"/>
        </w:rPr>
        <w:t>İ</w:t>
      </w:r>
      <w:r w:rsidRPr="007A3397">
        <w:rPr>
          <w:sz w:val="24"/>
          <w:szCs w:val="24"/>
        </w:rPr>
        <w:t>L</w:t>
      </w:r>
      <w:r>
        <w:rPr>
          <w:sz w:val="24"/>
          <w:szCs w:val="24"/>
        </w:rPr>
        <w:t>İ</w:t>
      </w:r>
      <w:r w:rsidRPr="007A3397">
        <w:rPr>
          <w:sz w:val="24"/>
          <w:szCs w:val="24"/>
        </w:rPr>
        <w:t>M DALI BAŞKANI İMZA</w:t>
      </w:r>
    </w:p>
    <w:p w14:paraId="2F7EFA88" w14:textId="77777777" w:rsidR="009E153B" w:rsidRDefault="009E153B" w:rsidP="009E153B">
      <w:pPr>
        <w:jc w:val="right"/>
        <w:rPr>
          <w:sz w:val="24"/>
          <w:szCs w:val="24"/>
        </w:rPr>
      </w:pPr>
    </w:p>
    <w:p w14:paraId="7863FDC7" w14:textId="77777777" w:rsidR="009E153B" w:rsidRPr="007A3397" w:rsidRDefault="009E153B" w:rsidP="009E153B">
      <w:pPr>
        <w:jc w:val="right"/>
        <w:rPr>
          <w:sz w:val="24"/>
          <w:szCs w:val="24"/>
        </w:rPr>
      </w:pPr>
    </w:p>
    <w:p w14:paraId="355E1171" w14:textId="77777777" w:rsidR="009E153B" w:rsidRPr="007A3397" w:rsidRDefault="009E153B" w:rsidP="009E153B">
      <w:pPr>
        <w:jc w:val="right"/>
        <w:rPr>
          <w:sz w:val="24"/>
          <w:szCs w:val="24"/>
        </w:rPr>
      </w:pPr>
      <w:r w:rsidRPr="007A3397">
        <w:rPr>
          <w:sz w:val="24"/>
          <w:szCs w:val="24"/>
        </w:rPr>
        <w:t>DEKAN ONAYI/DEAN APPROVAL</w:t>
      </w:r>
    </w:p>
    <w:p w14:paraId="74CFF450" w14:textId="77777777" w:rsidR="009E153B" w:rsidRPr="003C4717" w:rsidRDefault="009E153B" w:rsidP="009E153B">
      <w:pPr>
        <w:rPr>
          <w:sz w:val="28"/>
          <w:szCs w:val="28"/>
        </w:rPr>
      </w:pPr>
    </w:p>
    <w:p w14:paraId="68DCA037" w14:textId="77777777" w:rsidR="009E153B" w:rsidRPr="003C4717" w:rsidRDefault="009E153B" w:rsidP="009E153B">
      <w:pPr>
        <w:rPr>
          <w:sz w:val="28"/>
          <w:szCs w:val="28"/>
        </w:rPr>
      </w:pPr>
    </w:p>
    <w:p w14:paraId="27D07EF8" w14:textId="77777777" w:rsidR="003C4717" w:rsidRDefault="003C4717" w:rsidP="003C4717">
      <w:pPr>
        <w:jc w:val="center"/>
        <w:rPr>
          <w:sz w:val="48"/>
          <w:szCs w:val="48"/>
        </w:rPr>
      </w:pPr>
    </w:p>
    <w:sectPr w:rsidR="003C4717" w:rsidSect="002F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Optima nova LT Pro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7C2"/>
    <w:multiLevelType w:val="hybridMultilevel"/>
    <w:tmpl w:val="B5F61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141E"/>
    <w:multiLevelType w:val="hybridMultilevel"/>
    <w:tmpl w:val="CA6054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BCF"/>
    <w:multiLevelType w:val="hybridMultilevel"/>
    <w:tmpl w:val="654456B8"/>
    <w:lvl w:ilvl="0" w:tplc="FBC20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32C7"/>
    <w:multiLevelType w:val="hybridMultilevel"/>
    <w:tmpl w:val="5294491C"/>
    <w:lvl w:ilvl="0" w:tplc="FBC20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5440"/>
    <w:multiLevelType w:val="hybridMultilevel"/>
    <w:tmpl w:val="D1344BE6"/>
    <w:lvl w:ilvl="0" w:tplc="78DC1D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45095"/>
    <w:multiLevelType w:val="multilevel"/>
    <w:tmpl w:val="715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123EA"/>
    <w:multiLevelType w:val="hybridMultilevel"/>
    <w:tmpl w:val="F746BF40"/>
    <w:lvl w:ilvl="0" w:tplc="78DC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1371">
    <w:abstractNumId w:val="3"/>
  </w:num>
  <w:num w:numId="2" w16cid:durableId="2023555273">
    <w:abstractNumId w:val="3"/>
  </w:num>
  <w:num w:numId="3" w16cid:durableId="1542980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0342">
    <w:abstractNumId w:val="5"/>
  </w:num>
  <w:num w:numId="5" w16cid:durableId="1984768432">
    <w:abstractNumId w:val="2"/>
  </w:num>
  <w:num w:numId="6" w16cid:durableId="144666531">
    <w:abstractNumId w:val="0"/>
  </w:num>
  <w:num w:numId="7" w16cid:durableId="563683007">
    <w:abstractNumId w:val="6"/>
  </w:num>
  <w:num w:numId="8" w16cid:durableId="766192371">
    <w:abstractNumId w:val="4"/>
  </w:num>
  <w:num w:numId="9" w16cid:durableId="102652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28"/>
    <w:rsid w:val="000152F5"/>
    <w:rsid w:val="00020E01"/>
    <w:rsid w:val="000351B6"/>
    <w:rsid w:val="00037554"/>
    <w:rsid w:val="00053251"/>
    <w:rsid w:val="000866F0"/>
    <w:rsid w:val="000A17BC"/>
    <w:rsid w:val="000C5D9A"/>
    <w:rsid w:val="000D0617"/>
    <w:rsid w:val="000D0A4B"/>
    <w:rsid w:val="000E600A"/>
    <w:rsid w:val="000F307D"/>
    <w:rsid w:val="000F5C4A"/>
    <w:rsid w:val="000F7529"/>
    <w:rsid w:val="00135EB5"/>
    <w:rsid w:val="00150A26"/>
    <w:rsid w:val="00155B42"/>
    <w:rsid w:val="00156087"/>
    <w:rsid w:val="001955D7"/>
    <w:rsid w:val="001B5CAC"/>
    <w:rsid w:val="001F1E42"/>
    <w:rsid w:val="001F5ED7"/>
    <w:rsid w:val="0020618A"/>
    <w:rsid w:val="0022332C"/>
    <w:rsid w:val="002305E6"/>
    <w:rsid w:val="00232634"/>
    <w:rsid w:val="0025350D"/>
    <w:rsid w:val="002A69F4"/>
    <w:rsid w:val="002E743C"/>
    <w:rsid w:val="002F4E16"/>
    <w:rsid w:val="0030619E"/>
    <w:rsid w:val="00310AA6"/>
    <w:rsid w:val="003266D5"/>
    <w:rsid w:val="00347364"/>
    <w:rsid w:val="003700EF"/>
    <w:rsid w:val="00371C15"/>
    <w:rsid w:val="00384651"/>
    <w:rsid w:val="0039407D"/>
    <w:rsid w:val="003C4717"/>
    <w:rsid w:val="003E3052"/>
    <w:rsid w:val="003F4F10"/>
    <w:rsid w:val="0041122D"/>
    <w:rsid w:val="00434AF1"/>
    <w:rsid w:val="00453C14"/>
    <w:rsid w:val="00464B1C"/>
    <w:rsid w:val="0047506D"/>
    <w:rsid w:val="004756F3"/>
    <w:rsid w:val="00486686"/>
    <w:rsid w:val="00491EBB"/>
    <w:rsid w:val="004A433C"/>
    <w:rsid w:val="004B1EAA"/>
    <w:rsid w:val="004E3673"/>
    <w:rsid w:val="004F5B43"/>
    <w:rsid w:val="0052400B"/>
    <w:rsid w:val="00531472"/>
    <w:rsid w:val="0053537A"/>
    <w:rsid w:val="00551A86"/>
    <w:rsid w:val="005552F6"/>
    <w:rsid w:val="00586A0D"/>
    <w:rsid w:val="005C080C"/>
    <w:rsid w:val="005E5A9E"/>
    <w:rsid w:val="005E6D1B"/>
    <w:rsid w:val="00600894"/>
    <w:rsid w:val="0062434F"/>
    <w:rsid w:val="00651108"/>
    <w:rsid w:val="006736FA"/>
    <w:rsid w:val="00686961"/>
    <w:rsid w:val="006D1A19"/>
    <w:rsid w:val="006E050A"/>
    <w:rsid w:val="007044BC"/>
    <w:rsid w:val="00726ADD"/>
    <w:rsid w:val="00730B97"/>
    <w:rsid w:val="00730DC0"/>
    <w:rsid w:val="007B6483"/>
    <w:rsid w:val="007C5925"/>
    <w:rsid w:val="007D2E3D"/>
    <w:rsid w:val="00806258"/>
    <w:rsid w:val="00824F89"/>
    <w:rsid w:val="008371F0"/>
    <w:rsid w:val="00852D41"/>
    <w:rsid w:val="00865073"/>
    <w:rsid w:val="00875DCA"/>
    <w:rsid w:val="008B342A"/>
    <w:rsid w:val="008B6448"/>
    <w:rsid w:val="008E5AD1"/>
    <w:rsid w:val="00905E86"/>
    <w:rsid w:val="00913B8A"/>
    <w:rsid w:val="00941614"/>
    <w:rsid w:val="0098443A"/>
    <w:rsid w:val="009908E8"/>
    <w:rsid w:val="009A0D04"/>
    <w:rsid w:val="009C46E2"/>
    <w:rsid w:val="009E153B"/>
    <w:rsid w:val="00A02BE9"/>
    <w:rsid w:val="00A44A95"/>
    <w:rsid w:val="00A52BC3"/>
    <w:rsid w:val="00A62058"/>
    <w:rsid w:val="00A756F2"/>
    <w:rsid w:val="00A932EB"/>
    <w:rsid w:val="00AB165B"/>
    <w:rsid w:val="00AC0CD3"/>
    <w:rsid w:val="00AC17F9"/>
    <w:rsid w:val="00AD352C"/>
    <w:rsid w:val="00AD72AA"/>
    <w:rsid w:val="00AE6476"/>
    <w:rsid w:val="00B14D37"/>
    <w:rsid w:val="00B42996"/>
    <w:rsid w:val="00B55379"/>
    <w:rsid w:val="00B849E8"/>
    <w:rsid w:val="00B958B3"/>
    <w:rsid w:val="00BA09E1"/>
    <w:rsid w:val="00BB0439"/>
    <w:rsid w:val="00BE127A"/>
    <w:rsid w:val="00BE30FA"/>
    <w:rsid w:val="00BF2E50"/>
    <w:rsid w:val="00C45F1C"/>
    <w:rsid w:val="00CA2531"/>
    <w:rsid w:val="00CC1BB5"/>
    <w:rsid w:val="00CD5055"/>
    <w:rsid w:val="00CE29D5"/>
    <w:rsid w:val="00CF5F51"/>
    <w:rsid w:val="00D01E4C"/>
    <w:rsid w:val="00D30C4E"/>
    <w:rsid w:val="00D46694"/>
    <w:rsid w:val="00D61221"/>
    <w:rsid w:val="00DA3021"/>
    <w:rsid w:val="00DE163D"/>
    <w:rsid w:val="00E130FD"/>
    <w:rsid w:val="00E34EE4"/>
    <w:rsid w:val="00E4492E"/>
    <w:rsid w:val="00E66441"/>
    <w:rsid w:val="00E712FA"/>
    <w:rsid w:val="00E74B6A"/>
    <w:rsid w:val="00E83217"/>
    <w:rsid w:val="00EB3ABE"/>
    <w:rsid w:val="00ED7E28"/>
    <w:rsid w:val="00F12B02"/>
    <w:rsid w:val="00F16B10"/>
    <w:rsid w:val="00F336B2"/>
    <w:rsid w:val="00F62449"/>
    <w:rsid w:val="00F9573C"/>
    <w:rsid w:val="00FB178C"/>
    <w:rsid w:val="00FE3F89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ADCF"/>
  <w15:chartTrackingRefBased/>
  <w15:docId w15:val="{066A62BE-F14C-4F1A-8BC2-21ADA590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20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3700EF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20618A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01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5ED7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val="en-US" w:eastAsia="tr-TR"/>
    </w:rPr>
  </w:style>
  <w:style w:type="character" w:styleId="Vurgu">
    <w:name w:val="Emphasis"/>
    <w:basedOn w:val="VarsaylanParagrafYazTipi"/>
    <w:uiPriority w:val="20"/>
    <w:qFormat/>
    <w:rsid w:val="001F5ED7"/>
    <w:rPr>
      <w:i/>
      <w:iCs/>
    </w:rPr>
  </w:style>
  <w:style w:type="character" w:styleId="Kpr">
    <w:name w:val="Hyperlink"/>
    <w:basedOn w:val="VarsaylanParagrafYazTipi"/>
    <w:uiPriority w:val="99"/>
    <w:unhideWhenUsed/>
    <w:rsid w:val="00726ADD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E130FD"/>
    <w:pPr>
      <w:spacing w:line="241" w:lineRule="atLeast"/>
    </w:pPr>
    <w:rPr>
      <w:rFonts w:ascii="Optima nova LT Pro Regular" w:hAnsi="Optima nova LT Pro Regular" w:cstheme="minorBidi"/>
      <w:color w:val="auto"/>
    </w:rPr>
  </w:style>
  <w:style w:type="character" w:customStyle="1" w:styleId="A3">
    <w:name w:val="A3"/>
    <w:uiPriority w:val="99"/>
    <w:rsid w:val="00E130FD"/>
    <w:rPr>
      <w:rFonts w:cs="Optima nova LT Pro Regular"/>
      <w:color w:val="000000"/>
      <w:sz w:val="14"/>
      <w:szCs w:val="14"/>
    </w:rPr>
  </w:style>
  <w:style w:type="paragraph" w:styleId="Altyaz">
    <w:name w:val="Subtitle"/>
    <w:basedOn w:val="Normal"/>
    <w:next w:val="Normal"/>
    <w:link w:val="AltyazChar"/>
    <w:uiPriority w:val="11"/>
    <w:qFormat/>
    <w:rsid w:val="004112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1122D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AC0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035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Özge Boyacıoğlu</cp:lastModifiedBy>
  <cp:revision>4</cp:revision>
  <dcterms:created xsi:type="dcterms:W3CDTF">2025-01-15T13:01:00Z</dcterms:created>
  <dcterms:modified xsi:type="dcterms:W3CDTF">2025-01-15T13:03:00Z</dcterms:modified>
</cp:coreProperties>
</file>